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32883" w14:textId="6163C81F" w:rsidR="005B03D0" w:rsidRDefault="00A44735">
      <w:pPr>
        <w:pStyle w:val="BodyText"/>
        <w:rPr>
          <w:rFonts w:ascii="Times New Roman"/>
          <w:sz w:val="20"/>
        </w:rPr>
      </w:pPr>
      <w:r>
        <w:rPr>
          <w:noProof/>
        </w:rPr>
        <w:drawing>
          <wp:anchor distT="0" distB="0" distL="114300" distR="114300" simplePos="0" relativeHeight="268391367" behindDoc="0" locked="0" layoutInCell="1" allowOverlap="1" wp14:anchorId="544D5361" wp14:editId="0E856E16">
            <wp:simplePos x="0" y="0"/>
            <wp:positionH relativeFrom="column">
              <wp:posOffset>237490</wp:posOffset>
            </wp:positionH>
            <wp:positionV relativeFrom="paragraph">
              <wp:posOffset>-64309</wp:posOffset>
            </wp:positionV>
            <wp:extent cx="7291705" cy="9436100"/>
            <wp:effectExtent l="0" t="0" r="0" b="0"/>
            <wp:wrapThrough wrapText="bothSides">
              <wp:wrapPolygon edited="0">
                <wp:start x="0" y="0"/>
                <wp:lineTo x="0" y="21542"/>
                <wp:lineTo x="21557" y="21542"/>
                <wp:lineTo x="2155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7 Annual Report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91705" cy="9436100"/>
                    </a:xfrm>
                    <a:prstGeom prst="rect">
                      <a:avLst/>
                    </a:prstGeom>
                  </pic:spPr>
                </pic:pic>
              </a:graphicData>
            </a:graphic>
          </wp:anchor>
        </w:drawing>
      </w:r>
    </w:p>
    <w:p w14:paraId="53C32884" w14:textId="77777777" w:rsidR="005B03D0" w:rsidRDefault="005B03D0">
      <w:pPr>
        <w:pStyle w:val="BodyText"/>
        <w:spacing w:before="1"/>
        <w:rPr>
          <w:rFonts w:ascii="Times New Roman"/>
          <w:sz w:val="20"/>
        </w:rPr>
      </w:pPr>
    </w:p>
    <w:p w14:paraId="53C328A7" w14:textId="2B93D51F" w:rsidR="005B03D0" w:rsidRDefault="005B03D0">
      <w:pPr>
        <w:spacing w:line="338" w:lineRule="exact"/>
        <w:jc w:val="center"/>
        <w:sectPr w:rsidR="005B03D0">
          <w:type w:val="continuous"/>
          <w:pgSz w:w="12240" w:h="15840"/>
          <w:pgMar w:top="700" w:right="0" w:bottom="280" w:left="0" w:header="720" w:footer="720" w:gutter="0"/>
          <w:cols w:space="720"/>
        </w:sectPr>
      </w:pPr>
    </w:p>
    <w:p w14:paraId="53C328A8" w14:textId="77777777" w:rsidR="005B03D0" w:rsidRDefault="004F061D">
      <w:pPr>
        <w:pStyle w:val="BodyText"/>
        <w:spacing w:before="72" w:line="325" w:lineRule="exact"/>
        <w:ind w:left="181" w:right="178"/>
        <w:jc w:val="center"/>
      </w:pPr>
      <w:r>
        <w:rPr>
          <w:color w:val="231F20"/>
        </w:rPr>
        <w:lastRenderedPageBreak/>
        <w:t>Western New York Independent Living, Inc.</w:t>
      </w:r>
    </w:p>
    <w:p w14:paraId="53C328A9" w14:textId="77777777" w:rsidR="005B03D0" w:rsidRDefault="00906171">
      <w:pPr>
        <w:spacing w:line="714" w:lineRule="exact"/>
        <w:ind w:left="181" w:right="182"/>
        <w:jc w:val="center"/>
        <w:rPr>
          <w:b/>
          <w:sz w:val="60"/>
        </w:rPr>
      </w:pPr>
      <w:r>
        <w:pict w14:anchorId="53C32CD8">
          <v:line id="_x0000_s1029" style="position:absolute;left:0;text-align:left;z-index:3208;mso-position-horizontal-relative:page" from="432.7pt,20.55pt" to="8in,20.55pt" strokecolor="#bcbec0" strokeweight="3pt">
            <w10:wrap anchorx="page"/>
          </v:line>
        </w:pict>
      </w:r>
      <w:r>
        <w:pict w14:anchorId="53C32CD9">
          <v:line id="_x0000_s1028" style="position:absolute;left:0;text-align:left;z-index:3232;mso-position-horizontal-relative:page" from="36pt,20.55pt" to="179.3pt,20.55pt" strokecolor="#bcbec0" strokeweight="3pt">
            <w10:wrap anchorx="page"/>
          </v:line>
        </w:pict>
      </w:r>
      <w:r w:rsidR="004F061D">
        <w:rPr>
          <w:b/>
          <w:color w:val="231F20"/>
          <w:sz w:val="60"/>
        </w:rPr>
        <w:t>Annual Report</w:t>
      </w:r>
    </w:p>
    <w:p w14:paraId="53C328AA" w14:textId="77777777" w:rsidR="005B03D0" w:rsidRDefault="004F061D">
      <w:pPr>
        <w:spacing w:before="71"/>
        <w:ind w:left="181" w:right="181"/>
        <w:jc w:val="center"/>
        <w:rPr>
          <w:sz w:val="32"/>
        </w:rPr>
      </w:pPr>
      <w:r>
        <w:rPr>
          <w:color w:val="231F20"/>
          <w:sz w:val="32"/>
        </w:rPr>
        <w:t>Table of Contents</w:t>
      </w:r>
    </w:p>
    <w:p w14:paraId="53C328AB" w14:textId="77777777" w:rsidR="005B03D0" w:rsidRDefault="004F061D">
      <w:pPr>
        <w:spacing w:before="317"/>
        <w:ind w:left="1350"/>
        <w:rPr>
          <w:sz w:val="30"/>
        </w:rPr>
      </w:pPr>
      <w:r>
        <w:rPr>
          <w:color w:val="231F20"/>
          <w:sz w:val="30"/>
        </w:rPr>
        <w:t>Western New York Independent Living, Inc. (WNYIL)</w:t>
      </w:r>
    </w:p>
    <w:sdt>
      <w:sdtPr>
        <w:id w:val="203986937"/>
        <w:docPartObj>
          <w:docPartGallery w:val="Table of Contents"/>
          <w:docPartUnique/>
        </w:docPartObj>
      </w:sdtPr>
      <w:sdtEndPr/>
      <w:sdtContent>
        <w:p w14:paraId="53C328AC" w14:textId="77777777" w:rsidR="005B03D0" w:rsidRDefault="004F061D">
          <w:pPr>
            <w:pStyle w:val="TOC1"/>
            <w:tabs>
              <w:tab w:val="right" w:leader="dot" w:pos="9181"/>
            </w:tabs>
          </w:pPr>
          <w:r>
            <w:rPr>
              <w:color w:val="231F20"/>
            </w:rPr>
            <w:t>Vision, Services</w:t>
          </w:r>
          <w:r>
            <w:rPr>
              <w:color w:val="231F20"/>
            </w:rPr>
            <w:tab/>
            <w:t>3</w:t>
          </w:r>
        </w:p>
        <w:p w14:paraId="53C328AD" w14:textId="77777777" w:rsidR="005B03D0" w:rsidRDefault="004F061D">
          <w:pPr>
            <w:pStyle w:val="TOC1"/>
            <w:tabs>
              <w:tab w:val="right" w:leader="dot" w:pos="9181"/>
            </w:tabs>
            <w:spacing w:before="36"/>
          </w:pPr>
          <w:r>
            <w:rPr>
              <w:color w:val="231F20"/>
              <w:spacing w:val="-5"/>
            </w:rPr>
            <w:t xml:space="preserve">History, </w:t>
          </w:r>
          <w:r>
            <w:rPr>
              <w:color w:val="231F20"/>
            </w:rPr>
            <w:t>Mission, WNYIL Board</w:t>
          </w:r>
          <w:r>
            <w:rPr>
              <w:color w:val="231F20"/>
              <w:spacing w:val="5"/>
            </w:rPr>
            <w:t xml:space="preserve"> </w:t>
          </w:r>
          <w:r>
            <w:rPr>
              <w:color w:val="231F20"/>
            </w:rPr>
            <w:t>of Directors</w:t>
          </w:r>
          <w:r>
            <w:rPr>
              <w:color w:val="231F20"/>
            </w:rPr>
            <w:tab/>
            <w:t>4</w:t>
          </w:r>
        </w:p>
        <w:p w14:paraId="53C328AE" w14:textId="77777777" w:rsidR="005B03D0" w:rsidRDefault="004F061D">
          <w:pPr>
            <w:pStyle w:val="TOC1"/>
            <w:tabs>
              <w:tab w:val="right" w:leader="dot" w:pos="9181"/>
            </w:tabs>
          </w:pPr>
          <w:r>
            <w:rPr>
              <w:color w:val="231F20"/>
            </w:rPr>
            <w:t>ILGR, MHPC, OAHIIO,</w:t>
          </w:r>
          <w:r>
            <w:rPr>
              <w:color w:val="231F20"/>
              <w:spacing w:val="-3"/>
            </w:rPr>
            <w:t xml:space="preserve"> </w:t>
          </w:r>
          <w:r>
            <w:rPr>
              <w:color w:val="231F20"/>
            </w:rPr>
            <w:t>ILNC</w:t>
          </w:r>
          <w:r>
            <w:rPr>
              <w:color w:val="231F20"/>
              <w:spacing w:val="-1"/>
            </w:rPr>
            <w:t xml:space="preserve"> </w:t>
          </w:r>
          <w:r>
            <w:rPr>
              <w:color w:val="231F20"/>
            </w:rPr>
            <w:t>Councils</w:t>
          </w:r>
          <w:r>
            <w:rPr>
              <w:color w:val="231F20"/>
            </w:rPr>
            <w:tab/>
            <w:t>5</w:t>
          </w:r>
        </w:p>
        <w:p w14:paraId="53C328AF" w14:textId="77777777" w:rsidR="005B03D0" w:rsidRDefault="004F061D">
          <w:pPr>
            <w:pStyle w:val="TOC1"/>
            <w:tabs>
              <w:tab w:val="right" w:leader="dot" w:pos="9181"/>
            </w:tabs>
            <w:spacing w:before="36"/>
          </w:pPr>
          <w:r>
            <w:rPr>
              <w:color w:val="231F20"/>
            </w:rPr>
            <w:t>President’s</w:t>
          </w:r>
          <w:r>
            <w:rPr>
              <w:color w:val="231F20"/>
              <w:spacing w:val="-1"/>
            </w:rPr>
            <w:t xml:space="preserve"> </w:t>
          </w:r>
          <w:r>
            <w:rPr>
              <w:color w:val="231F20"/>
            </w:rPr>
            <w:t>Report</w:t>
          </w:r>
          <w:r>
            <w:rPr>
              <w:color w:val="231F20"/>
            </w:rPr>
            <w:tab/>
            <w:t>6</w:t>
          </w:r>
        </w:p>
        <w:p w14:paraId="53C328B0" w14:textId="77777777" w:rsidR="005B03D0" w:rsidRDefault="004F061D">
          <w:pPr>
            <w:pStyle w:val="TOC1"/>
            <w:tabs>
              <w:tab w:val="right" w:leader="dot" w:pos="9181"/>
            </w:tabs>
          </w:pPr>
          <w:r>
            <w:rPr>
              <w:color w:val="231F20"/>
            </w:rPr>
            <w:t>Executive</w:t>
          </w:r>
          <w:r>
            <w:rPr>
              <w:color w:val="231F20"/>
              <w:spacing w:val="-1"/>
            </w:rPr>
            <w:t xml:space="preserve"> </w:t>
          </w:r>
          <w:r>
            <w:rPr>
              <w:color w:val="231F20"/>
            </w:rPr>
            <w:t>Director’s</w:t>
          </w:r>
          <w:r>
            <w:rPr>
              <w:color w:val="231F20"/>
              <w:spacing w:val="-1"/>
            </w:rPr>
            <w:t xml:space="preserve"> </w:t>
          </w:r>
          <w:r>
            <w:rPr>
              <w:color w:val="231F20"/>
            </w:rPr>
            <w:t>Report</w:t>
          </w:r>
          <w:r>
            <w:rPr>
              <w:color w:val="231F20"/>
            </w:rPr>
            <w:tab/>
            <w:t>9</w:t>
          </w:r>
        </w:p>
        <w:p w14:paraId="53C328B1" w14:textId="77777777" w:rsidR="005B03D0" w:rsidRDefault="004F061D">
          <w:pPr>
            <w:pStyle w:val="TOC1"/>
            <w:tabs>
              <w:tab w:val="right" w:leader="dot" w:pos="9181"/>
            </w:tabs>
          </w:pPr>
          <w:r>
            <w:rPr>
              <w:color w:val="231F20"/>
            </w:rPr>
            <w:t>Vignettes 2016-2017</w:t>
          </w:r>
          <w:r>
            <w:rPr>
              <w:color w:val="231F20"/>
            </w:rPr>
            <w:tab/>
            <w:t>11</w:t>
          </w:r>
        </w:p>
        <w:p w14:paraId="53C328B2" w14:textId="77777777" w:rsidR="005B03D0" w:rsidRDefault="004F061D">
          <w:pPr>
            <w:pStyle w:val="TOC1"/>
            <w:tabs>
              <w:tab w:val="right" w:leader="dot" w:pos="9181"/>
            </w:tabs>
            <w:spacing w:before="36"/>
          </w:pPr>
          <w:r>
            <w:rPr>
              <w:color w:val="231F20"/>
            </w:rPr>
            <w:t>WNYIL</w:t>
          </w:r>
          <w:r>
            <w:rPr>
              <w:color w:val="231F20"/>
              <w:spacing w:val="-1"/>
            </w:rPr>
            <w:t xml:space="preserve"> </w:t>
          </w:r>
          <w:r>
            <w:rPr>
              <w:color w:val="231F20"/>
            </w:rPr>
            <w:t>Statistical</w:t>
          </w:r>
          <w:r>
            <w:rPr>
              <w:color w:val="231F20"/>
              <w:spacing w:val="-1"/>
            </w:rPr>
            <w:t xml:space="preserve"> </w:t>
          </w:r>
          <w:r>
            <w:rPr>
              <w:color w:val="231F20"/>
            </w:rPr>
            <w:t>Report</w:t>
          </w:r>
          <w:r>
            <w:rPr>
              <w:color w:val="231F20"/>
            </w:rPr>
            <w:tab/>
            <w:t>14</w:t>
          </w:r>
        </w:p>
        <w:p w14:paraId="53C328B3" w14:textId="77777777" w:rsidR="005B03D0" w:rsidRDefault="004F061D">
          <w:pPr>
            <w:pStyle w:val="TOC1"/>
            <w:tabs>
              <w:tab w:val="right" w:leader="dot" w:pos="9181"/>
            </w:tabs>
          </w:pPr>
          <w:r>
            <w:rPr>
              <w:color w:val="231F20"/>
            </w:rPr>
            <w:t>Statement of</w:t>
          </w:r>
          <w:r>
            <w:rPr>
              <w:color w:val="231F20"/>
              <w:spacing w:val="-1"/>
            </w:rPr>
            <w:t xml:space="preserve"> </w:t>
          </w:r>
          <w:r>
            <w:rPr>
              <w:color w:val="231F20"/>
            </w:rPr>
            <w:t>Financial</w:t>
          </w:r>
          <w:r>
            <w:rPr>
              <w:color w:val="231F20"/>
              <w:spacing w:val="-1"/>
            </w:rPr>
            <w:t xml:space="preserve"> </w:t>
          </w:r>
          <w:r>
            <w:rPr>
              <w:color w:val="231F20"/>
            </w:rPr>
            <w:t>Position</w:t>
          </w:r>
          <w:r>
            <w:rPr>
              <w:color w:val="231F20"/>
            </w:rPr>
            <w:tab/>
            <w:t>18</w:t>
          </w:r>
        </w:p>
        <w:p w14:paraId="53C328B4" w14:textId="77777777" w:rsidR="005B03D0" w:rsidRDefault="00906171">
          <w:pPr>
            <w:pStyle w:val="TOC1"/>
            <w:tabs>
              <w:tab w:val="right" w:leader="dot" w:pos="9181"/>
            </w:tabs>
            <w:spacing w:before="36"/>
          </w:pPr>
          <w:hyperlink w:anchor="_TOC_250001" w:history="1">
            <w:r w:rsidR="004F061D">
              <w:rPr>
                <w:color w:val="231F20"/>
              </w:rPr>
              <w:t>Statement of Activities</w:t>
            </w:r>
            <w:r w:rsidR="004F061D">
              <w:rPr>
                <w:color w:val="231F20"/>
              </w:rPr>
              <w:tab/>
              <w:t>19</w:t>
            </w:r>
          </w:hyperlink>
        </w:p>
        <w:p w14:paraId="53C328B5" w14:textId="77777777" w:rsidR="005B03D0" w:rsidRDefault="004F061D">
          <w:pPr>
            <w:pStyle w:val="TOC2"/>
          </w:pPr>
          <w:r>
            <w:rPr>
              <w:color w:val="231F20"/>
            </w:rPr>
            <w:t>Mental Health Peer Connection (MHPC)</w:t>
          </w:r>
        </w:p>
        <w:p w14:paraId="53C328B6" w14:textId="77777777" w:rsidR="005B03D0" w:rsidRDefault="004F061D">
          <w:pPr>
            <w:pStyle w:val="TOC1"/>
            <w:tabs>
              <w:tab w:val="right" w:leader="dot" w:pos="9181"/>
            </w:tabs>
          </w:pPr>
          <w:r>
            <w:rPr>
              <w:color w:val="231F20"/>
            </w:rPr>
            <w:t>Director’s</w:t>
          </w:r>
          <w:r>
            <w:rPr>
              <w:color w:val="231F20"/>
              <w:spacing w:val="-1"/>
            </w:rPr>
            <w:t xml:space="preserve"> </w:t>
          </w:r>
          <w:r>
            <w:rPr>
              <w:color w:val="231F20"/>
            </w:rPr>
            <w:t>Report</w:t>
          </w:r>
          <w:r>
            <w:rPr>
              <w:color w:val="231F20"/>
            </w:rPr>
            <w:tab/>
            <w:t>21</w:t>
          </w:r>
        </w:p>
        <w:p w14:paraId="53C328B7" w14:textId="77777777" w:rsidR="005B03D0" w:rsidRDefault="004F061D">
          <w:pPr>
            <w:pStyle w:val="TOC1"/>
            <w:tabs>
              <w:tab w:val="right" w:leader="dot" w:pos="9181"/>
            </w:tabs>
            <w:spacing w:before="36"/>
          </w:pPr>
          <w:r>
            <w:rPr>
              <w:color w:val="231F20"/>
            </w:rPr>
            <w:t>Vignettes 2016-2017</w:t>
          </w:r>
          <w:r>
            <w:rPr>
              <w:color w:val="231F20"/>
            </w:rPr>
            <w:tab/>
            <w:t>23</w:t>
          </w:r>
        </w:p>
        <w:p w14:paraId="53C328B8" w14:textId="77777777" w:rsidR="005B03D0" w:rsidRDefault="004F061D">
          <w:pPr>
            <w:pStyle w:val="TOC1"/>
            <w:tabs>
              <w:tab w:val="right" w:leader="dot" w:pos="9181"/>
            </w:tabs>
          </w:pPr>
          <w:r>
            <w:rPr>
              <w:color w:val="231F20"/>
            </w:rPr>
            <w:t>Statistical</w:t>
          </w:r>
          <w:r>
            <w:rPr>
              <w:color w:val="231F20"/>
              <w:spacing w:val="-1"/>
            </w:rPr>
            <w:t xml:space="preserve"> </w:t>
          </w:r>
          <w:r>
            <w:rPr>
              <w:color w:val="231F20"/>
            </w:rPr>
            <w:t>Report</w:t>
          </w:r>
          <w:r>
            <w:rPr>
              <w:color w:val="231F20"/>
            </w:rPr>
            <w:tab/>
            <w:t>26</w:t>
          </w:r>
        </w:p>
        <w:p w14:paraId="53C328B9" w14:textId="77777777" w:rsidR="005B03D0" w:rsidRDefault="00906171">
          <w:pPr>
            <w:pStyle w:val="TOC3"/>
            <w:rPr>
              <w:b w:val="0"/>
              <w:sz w:val="30"/>
            </w:rPr>
          </w:pPr>
          <w:hyperlink w:anchor="_TOC_250000" w:history="1">
            <w:r w:rsidR="004F061D">
              <w:rPr>
                <w:b w:val="0"/>
                <w:i w:val="0"/>
                <w:color w:val="231F20"/>
                <w:sz w:val="30"/>
              </w:rPr>
              <w:t xml:space="preserve">OAHIIO </w:t>
            </w:r>
            <w:r w:rsidR="004F061D">
              <w:rPr>
                <w:b w:val="0"/>
                <w:color w:val="231F20"/>
                <w:sz w:val="30"/>
              </w:rPr>
              <w:t>“The Good Path”</w:t>
            </w:r>
          </w:hyperlink>
        </w:p>
        <w:p w14:paraId="53C328BA" w14:textId="77777777" w:rsidR="005B03D0" w:rsidRDefault="004F061D">
          <w:pPr>
            <w:pStyle w:val="TOC4"/>
            <w:tabs>
              <w:tab w:val="right" w:leader="dot" w:pos="10750"/>
            </w:tabs>
          </w:pPr>
          <w:r>
            <w:rPr>
              <w:color w:val="231F20"/>
            </w:rPr>
            <w:t>Director’s</w:t>
          </w:r>
          <w:r>
            <w:rPr>
              <w:color w:val="231F20"/>
              <w:spacing w:val="-1"/>
            </w:rPr>
            <w:t xml:space="preserve"> </w:t>
          </w:r>
          <w:r>
            <w:rPr>
              <w:color w:val="231F20"/>
            </w:rPr>
            <w:t>Report</w:t>
          </w:r>
          <w:r>
            <w:rPr>
              <w:color w:val="231F20"/>
            </w:rPr>
            <w:tab/>
            <w:t>29</w:t>
          </w:r>
        </w:p>
        <w:p w14:paraId="53C328BB" w14:textId="77777777" w:rsidR="005B03D0" w:rsidRDefault="004F061D">
          <w:pPr>
            <w:pStyle w:val="TOC1"/>
            <w:tabs>
              <w:tab w:val="right" w:leader="dot" w:pos="9181"/>
            </w:tabs>
          </w:pPr>
          <w:r>
            <w:rPr>
              <w:color w:val="231F20"/>
            </w:rPr>
            <w:t>Vignettes 2016-2017</w:t>
          </w:r>
          <w:r>
            <w:rPr>
              <w:color w:val="231F20"/>
            </w:rPr>
            <w:tab/>
            <w:t>32</w:t>
          </w:r>
        </w:p>
        <w:p w14:paraId="53C328BC" w14:textId="77777777" w:rsidR="005B03D0" w:rsidRDefault="004F061D">
          <w:pPr>
            <w:pStyle w:val="TOC1"/>
            <w:tabs>
              <w:tab w:val="right" w:leader="dot" w:pos="9181"/>
            </w:tabs>
            <w:spacing w:before="36"/>
          </w:pPr>
          <w:r>
            <w:rPr>
              <w:color w:val="231F20"/>
            </w:rPr>
            <w:t>Statistical</w:t>
          </w:r>
          <w:r>
            <w:rPr>
              <w:color w:val="231F20"/>
              <w:spacing w:val="-1"/>
            </w:rPr>
            <w:t xml:space="preserve"> </w:t>
          </w:r>
          <w:r>
            <w:rPr>
              <w:color w:val="231F20"/>
            </w:rPr>
            <w:t>Report</w:t>
          </w:r>
          <w:r>
            <w:rPr>
              <w:color w:val="231F20"/>
            </w:rPr>
            <w:tab/>
            <w:t>33</w:t>
          </w:r>
        </w:p>
        <w:p w14:paraId="53C328BD" w14:textId="77777777" w:rsidR="005B03D0" w:rsidRDefault="004F061D">
          <w:pPr>
            <w:pStyle w:val="TOC2"/>
          </w:pPr>
          <w:r>
            <w:rPr>
              <w:color w:val="231F20"/>
            </w:rPr>
            <w:t>Independent Living of Niagara County (ILNC)</w:t>
          </w:r>
        </w:p>
        <w:p w14:paraId="53C328BE" w14:textId="77777777" w:rsidR="005B03D0" w:rsidRDefault="004F061D">
          <w:pPr>
            <w:pStyle w:val="TOC1"/>
            <w:tabs>
              <w:tab w:val="right" w:leader="dot" w:pos="9181"/>
            </w:tabs>
            <w:spacing w:before="36"/>
          </w:pPr>
          <w:r>
            <w:rPr>
              <w:color w:val="231F20"/>
            </w:rPr>
            <w:t>Director’s</w:t>
          </w:r>
          <w:r>
            <w:rPr>
              <w:color w:val="231F20"/>
              <w:spacing w:val="-1"/>
            </w:rPr>
            <w:t xml:space="preserve"> </w:t>
          </w:r>
          <w:r>
            <w:rPr>
              <w:color w:val="231F20"/>
            </w:rPr>
            <w:t>Report</w:t>
          </w:r>
          <w:r>
            <w:rPr>
              <w:color w:val="231F20"/>
            </w:rPr>
            <w:tab/>
            <w:t>36</w:t>
          </w:r>
        </w:p>
        <w:p w14:paraId="53C328BF" w14:textId="77777777" w:rsidR="005B03D0" w:rsidRDefault="004F061D">
          <w:pPr>
            <w:pStyle w:val="TOC1"/>
            <w:tabs>
              <w:tab w:val="right" w:leader="dot" w:pos="9181"/>
            </w:tabs>
          </w:pPr>
          <w:r>
            <w:rPr>
              <w:color w:val="231F20"/>
            </w:rPr>
            <w:t>Vignettes 2016-2017</w:t>
          </w:r>
          <w:r>
            <w:rPr>
              <w:color w:val="231F20"/>
            </w:rPr>
            <w:tab/>
            <w:t>39</w:t>
          </w:r>
        </w:p>
        <w:p w14:paraId="53C328C0" w14:textId="77777777" w:rsidR="005B03D0" w:rsidRDefault="004F061D">
          <w:pPr>
            <w:pStyle w:val="TOC1"/>
            <w:tabs>
              <w:tab w:val="right" w:leader="dot" w:pos="9181"/>
            </w:tabs>
          </w:pPr>
          <w:r>
            <w:rPr>
              <w:color w:val="231F20"/>
            </w:rPr>
            <w:t>Statistical</w:t>
          </w:r>
          <w:r>
            <w:rPr>
              <w:color w:val="231F20"/>
              <w:spacing w:val="-1"/>
            </w:rPr>
            <w:t xml:space="preserve"> </w:t>
          </w:r>
          <w:r>
            <w:rPr>
              <w:color w:val="231F20"/>
            </w:rPr>
            <w:t>Report</w:t>
          </w:r>
          <w:r>
            <w:rPr>
              <w:color w:val="231F20"/>
            </w:rPr>
            <w:tab/>
            <w:t>42</w:t>
          </w:r>
        </w:p>
        <w:p w14:paraId="53C328C1" w14:textId="77777777" w:rsidR="005B03D0" w:rsidRDefault="004F061D">
          <w:pPr>
            <w:pStyle w:val="TOC2"/>
            <w:spacing w:before="236"/>
          </w:pPr>
          <w:r>
            <w:rPr>
              <w:color w:val="231F20"/>
            </w:rPr>
            <w:t>Independent Living of the Genesee Region (ILGR)</w:t>
          </w:r>
        </w:p>
        <w:p w14:paraId="53C328C2" w14:textId="77777777" w:rsidR="005B03D0" w:rsidRDefault="004F061D">
          <w:pPr>
            <w:pStyle w:val="TOC1"/>
            <w:tabs>
              <w:tab w:val="right" w:leader="dot" w:pos="9181"/>
            </w:tabs>
          </w:pPr>
          <w:r>
            <w:rPr>
              <w:color w:val="231F20"/>
            </w:rPr>
            <w:t>Director’s</w:t>
          </w:r>
          <w:r>
            <w:rPr>
              <w:color w:val="231F20"/>
              <w:spacing w:val="-1"/>
            </w:rPr>
            <w:t xml:space="preserve"> </w:t>
          </w:r>
          <w:r>
            <w:rPr>
              <w:color w:val="231F20"/>
            </w:rPr>
            <w:t>Report</w:t>
          </w:r>
          <w:r>
            <w:rPr>
              <w:color w:val="231F20"/>
            </w:rPr>
            <w:tab/>
            <w:t>46</w:t>
          </w:r>
        </w:p>
        <w:p w14:paraId="53C328C3" w14:textId="77777777" w:rsidR="005B03D0" w:rsidRDefault="004F061D">
          <w:pPr>
            <w:pStyle w:val="TOC1"/>
            <w:tabs>
              <w:tab w:val="right" w:leader="dot" w:pos="9181"/>
            </w:tabs>
            <w:spacing w:before="36"/>
          </w:pPr>
          <w:r>
            <w:rPr>
              <w:color w:val="231F20"/>
            </w:rPr>
            <w:t>Vignettes 2016-2017</w:t>
          </w:r>
          <w:r>
            <w:rPr>
              <w:color w:val="231F20"/>
            </w:rPr>
            <w:tab/>
            <w:t>48</w:t>
          </w:r>
        </w:p>
        <w:p w14:paraId="53C328C4" w14:textId="77777777" w:rsidR="005B03D0" w:rsidRDefault="004F061D">
          <w:pPr>
            <w:pStyle w:val="TOC1"/>
            <w:tabs>
              <w:tab w:val="right" w:leader="dot" w:pos="9181"/>
            </w:tabs>
          </w:pPr>
          <w:r>
            <w:rPr>
              <w:color w:val="231F20"/>
            </w:rPr>
            <w:t>Statistical</w:t>
          </w:r>
          <w:r>
            <w:rPr>
              <w:color w:val="231F20"/>
              <w:spacing w:val="-1"/>
            </w:rPr>
            <w:t xml:space="preserve"> </w:t>
          </w:r>
          <w:r>
            <w:rPr>
              <w:color w:val="231F20"/>
            </w:rPr>
            <w:t>Report</w:t>
          </w:r>
          <w:r>
            <w:rPr>
              <w:color w:val="231F20"/>
            </w:rPr>
            <w:tab/>
            <w:t>49</w:t>
          </w:r>
        </w:p>
        <w:p w14:paraId="53C328C5" w14:textId="77777777" w:rsidR="005B03D0" w:rsidRDefault="004F061D">
          <w:pPr>
            <w:pStyle w:val="TOC2"/>
          </w:pPr>
          <w:r>
            <w:rPr>
              <w:color w:val="231F20"/>
            </w:rPr>
            <w:t>Independence Express Transportation Department</w:t>
          </w:r>
        </w:p>
        <w:p w14:paraId="53C328C6" w14:textId="77777777" w:rsidR="005B03D0" w:rsidRDefault="004F061D">
          <w:pPr>
            <w:pStyle w:val="TOC1"/>
            <w:tabs>
              <w:tab w:val="right" w:leader="dot" w:pos="9181"/>
            </w:tabs>
            <w:spacing w:before="36"/>
          </w:pPr>
          <w:r>
            <w:rPr>
              <w:color w:val="231F20"/>
            </w:rPr>
            <w:t>Director’s</w:t>
          </w:r>
          <w:r>
            <w:rPr>
              <w:color w:val="231F20"/>
              <w:spacing w:val="-1"/>
            </w:rPr>
            <w:t xml:space="preserve"> </w:t>
          </w:r>
          <w:r>
            <w:rPr>
              <w:color w:val="231F20"/>
            </w:rPr>
            <w:t>Report</w:t>
          </w:r>
          <w:r>
            <w:rPr>
              <w:color w:val="231F20"/>
            </w:rPr>
            <w:tab/>
            <w:t>53</w:t>
          </w:r>
        </w:p>
      </w:sdtContent>
    </w:sdt>
    <w:p w14:paraId="53C328C7" w14:textId="77777777" w:rsidR="005B03D0" w:rsidRDefault="005B03D0">
      <w:pPr>
        <w:sectPr w:rsidR="005B03D0">
          <w:footerReference w:type="default" r:id="rId8"/>
          <w:pgSz w:w="12240" w:h="15840"/>
          <w:pgMar w:top="580" w:right="0" w:bottom="680" w:left="0" w:header="0" w:footer="495" w:gutter="0"/>
          <w:pgNumType w:start="2"/>
          <w:cols w:space="720"/>
        </w:sectPr>
      </w:pPr>
    </w:p>
    <w:p w14:paraId="53C328C8" w14:textId="77777777" w:rsidR="005B03D0" w:rsidRDefault="004F061D">
      <w:pPr>
        <w:pStyle w:val="BodyText"/>
        <w:spacing w:before="89" w:line="235" w:lineRule="auto"/>
        <w:ind w:left="720" w:right="813"/>
      </w:pPr>
      <w:r>
        <w:rPr>
          <w:b/>
          <w:color w:val="231F20"/>
          <w:sz w:val="32"/>
        </w:rPr>
        <w:lastRenderedPageBreak/>
        <w:t xml:space="preserve">Vision Statement </w:t>
      </w:r>
      <w:r>
        <w:rPr>
          <w:color w:val="231F20"/>
        </w:rPr>
        <w:t>WNYIL Inc. family of agencies is a catalyst for systems and individual change, enhancing the quality of life for people with disabilities while respecting diversity and promoting choice and alternatives for independent living in our societies.</w:t>
      </w:r>
    </w:p>
    <w:p w14:paraId="53C328C9" w14:textId="77777777" w:rsidR="005B03D0" w:rsidRDefault="005B03D0">
      <w:pPr>
        <w:pStyle w:val="BodyText"/>
        <w:spacing w:before="3"/>
        <w:rPr>
          <w:sz w:val="26"/>
        </w:rPr>
      </w:pPr>
    </w:p>
    <w:p w14:paraId="53C328CA" w14:textId="77777777" w:rsidR="005B03D0" w:rsidRDefault="004F061D">
      <w:pPr>
        <w:pStyle w:val="BodyText"/>
        <w:spacing w:line="237" w:lineRule="auto"/>
        <w:ind w:left="720" w:right="645"/>
      </w:pPr>
      <w:r>
        <w:rPr>
          <w:noProof/>
        </w:rPr>
        <w:drawing>
          <wp:anchor distT="0" distB="0" distL="0" distR="0" simplePos="0" relativeHeight="268390343" behindDoc="1" locked="0" layoutInCell="1" allowOverlap="1" wp14:anchorId="53C32CDA" wp14:editId="53C32CDB">
            <wp:simplePos x="0" y="0"/>
            <wp:positionH relativeFrom="page">
              <wp:posOffset>867016</wp:posOffset>
            </wp:positionH>
            <wp:positionV relativeFrom="paragraph">
              <wp:posOffset>149098</wp:posOffset>
            </wp:positionV>
            <wp:extent cx="729538" cy="62382"/>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9" cstate="print"/>
                    <a:stretch>
                      <a:fillRect/>
                    </a:stretch>
                  </pic:blipFill>
                  <pic:spPr>
                    <a:xfrm>
                      <a:off x="0" y="0"/>
                      <a:ext cx="729538" cy="62382"/>
                    </a:xfrm>
                    <a:prstGeom prst="rect">
                      <a:avLst/>
                    </a:prstGeom>
                  </pic:spPr>
                </pic:pic>
              </a:graphicData>
            </a:graphic>
          </wp:anchor>
        </w:drawing>
      </w:r>
      <w:r>
        <w:rPr>
          <w:b/>
          <w:color w:val="231F20"/>
        </w:rPr>
        <w:t xml:space="preserve">The Independent Living Center </w:t>
      </w:r>
      <w:r>
        <w:rPr>
          <w:color w:val="231F20"/>
        </w:rPr>
        <w:t>provides Peer Services, Advocacy, Information and Referral, Independent Living Skills and Transition Services. In addition to services provided by our independent living specialist ILC also provides educational advocacy, MFP Open Door Nursing Home Transition, NY Connects expansion and enhancement for region 1, and Medicaid Service Coordination for the 7-county catchment area of Allegany, Cattaraugus, Chautauqua, Genesee, Orleans, Niagara and Erie Counties.</w:t>
      </w:r>
    </w:p>
    <w:p w14:paraId="53C328CB" w14:textId="77777777" w:rsidR="005B03D0" w:rsidRDefault="005B03D0">
      <w:pPr>
        <w:pStyle w:val="BodyText"/>
        <w:spacing w:before="10"/>
        <w:rPr>
          <w:sz w:val="25"/>
        </w:rPr>
      </w:pPr>
    </w:p>
    <w:p w14:paraId="53C328CC" w14:textId="77777777" w:rsidR="005B03D0" w:rsidRDefault="004F061D">
      <w:pPr>
        <w:pStyle w:val="BodyText"/>
        <w:spacing w:line="237" w:lineRule="auto"/>
        <w:ind w:left="720" w:right="813"/>
      </w:pPr>
      <w:r>
        <w:rPr>
          <w:b/>
          <w:color w:val="231F20"/>
        </w:rPr>
        <w:t xml:space="preserve">Independent Living of Niagara County (ILNC) </w:t>
      </w:r>
      <w:r>
        <w:rPr>
          <w:color w:val="231F20"/>
        </w:rPr>
        <w:t>is an independent living center that provides the five core services of Peer Counseling, Independent Living Skills, Advocacy, Transition Services and Information and referral which empower people with disabilities on both the individual and community level.</w:t>
      </w:r>
    </w:p>
    <w:p w14:paraId="53C328CD" w14:textId="77777777" w:rsidR="005B03D0" w:rsidRDefault="005B03D0">
      <w:pPr>
        <w:pStyle w:val="BodyText"/>
        <w:spacing w:before="12"/>
        <w:rPr>
          <w:sz w:val="25"/>
        </w:rPr>
      </w:pPr>
    </w:p>
    <w:p w14:paraId="53C328CE" w14:textId="77777777" w:rsidR="005B03D0" w:rsidRDefault="004F061D">
      <w:pPr>
        <w:pStyle w:val="BodyText"/>
        <w:spacing w:line="237" w:lineRule="auto"/>
        <w:ind w:left="720" w:right="813"/>
      </w:pPr>
      <w:r>
        <w:rPr>
          <w:b/>
          <w:color w:val="231F20"/>
        </w:rPr>
        <w:t xml:space="preserve">Independent Living of Genesee County (ILGR) </w:t>
      </w:r>
      <w:r>
        <w:rPr>
          <w:color w:val="231F20"/>
        </w:rPr>
        <w:t>is a community pathway for an empowered life for people with disabilities by providing Independent Living Skills, Advocacy, Information and Referral, Peer Counseling, Transition Services and financial advisement in Genesee, Orleans and Wyoming Counties.</w:t>
      </w:r>
    </w:p>
    <w:p w14:paraId="53C328CF" w14:textId="77777777" w:rsidR="005B03D0" w:rsidRDefault="005B03D0">
      <w:pPr>
        <w:pStyle w:val="BodyText"/>
        <w:spacing w:before="11"/>
        <w:rPr>
          <w:sz w:val="25"/>
        </w:rPr>
      </w:pPr>
    </w:p>
    <w:p w14:paraId="53C328D0" w14:textId="77777777" w:rsidR="005B03D0" w:rsidRDefault="004F061D">
      <w:pPr>
        <w:spacing w:line="237" w:lineRule="auto"/>
        <w:ind w:left="720" w:right="1557"/>
        <w:rPr>
          <w:sz w:val="28"/>
        </w:rPr>
      </w:pPr>
      <w:r>
        <w:rPr>
          <w:b/>
          <w:color w:val="231F20"/>
          <w:sz w:val="28"/>
        </w:rPr>
        <w:t xml:space="preserve">Mental Health PEER Connection (MHPC) </w:t>
      </w:r>
      <w:r>
        <w:rPr>
          <w:color w:val="231F20"/>
          <w:sz w:val="28"/>
        </w:rPr>
        <w:t>provides institutional, community and vocational-based services assisting consumers in their recovery process.</w:t>
      </w:r>
    </w:p>
    <w:p w14:paraId="53C328D1" w14:textId="77777777" w:rsidR="005B03D0" w:rsidRDefault="005B03D0">
      <w:pPr>
        <w:pStyle w:val="BodyText"/>
        <w:spacing w:before="2"/>
        <w:rPr>
          <w:sz w:val="26"/>
        </w:rPr>
      </w:pPr>
    </w:p>
    <w:p w14:paraId="53C328D2" w14:textId="77777777" w:rsidR="005B03D0" w:rsidRDefault="004F061D">
      <w:pPr>
        <w:pStyle w:val="BodyText"/>
        <w:spacing w:line="237" w:lineRule="auto"/>
        <w:ind w:left="720" w:right="709"/>
      </w:pPr>
      <w:r>
        <w:rPr>
          <w:b/>
          <w:color w:val="231F20"/>
        </w:rPr>
        <w:t xml:space="preserve">OAHIIO </w:t>
      </w:r>
      <w:r>
        <w:rPr>
          <w:color w:val="231F20"/>
        </w:rPr>
        <w:t xml:space="preserve">is a “walls free” program that provides independent living services to all Native Americans with disabilities, on and off Native Indian </w:t>
      </w:r>
      <w:r>
        <w:rPr>
          <w:color w:val="231F20"/>
          <w:spacing w:val="-3"/>
        </w:rPr>
        <w:t xml:space="preserve">Territories </w:t>
      </w:r>
      <w:r>
        <w:rPr>
          <w:color w:val="231F20"/>
        </w:rPr>
        <w:t xml:space="preserve">in </w:t>
      </w:r>
      <w:r>
        <w:rPr>
          <w:color w:val="231F20"/>
          <w:spacing w:val="-10"/>
        </w:rPr>
        <w:t xml:space="preserve">WNY. </w:t>
      </w:r>
      <w:r>
        <w:rPr>
          <w:color w:val="231F20"/>
        </w:rPr>
        <w:t>Programs consist of Independent Living Skills instruction specialists, SSI and SSDI Benefits Advisement, Engagement and Referral Specialists to educate, arrange, and enroll people into Independent Living services, and NY Connects Independent Living Specialist to connect aging or disabled individuals, particularly the Seneca Nation of Indians, to established support programs.</w:t>
      </w:r>
    </w:p>
    <w:p w14:paraId="53C328D3" w14:textId="77777777" w:rsidR="005B03D0" w:rsidRDefault="005B03D0">
      <w:pPr>
        <w:pStyle w:val="BodyText"/>
        <w:spacing w:before="9"/>
        <w:rPr>
          <w:sz w:val="25"/>
        </w:rPr>
      </w:pPr>
    </w:p>
    <w:p w14:paraId="53C328D4" w14:textId="77777777" w:rsidR="005B03D0" w:rsidRDefault="004F061D">
      <w:pPr>
        <w:spacing w:line="237" w:lineRule="auto"/>
        <w:ind w:left="720" w:right="852"/>
        <w:rPr>
          <w:sz w:val="28"/>
        </w:rPr>
      </w:pPr>
      <w:r>
        <w:rPr>
          <w:b/>
          <w:color w:val="231F20"/>
          <w:sz w:val="28"/>
        </w:rPr>
        <w:t xml:space="preserve">Taking Control is a Consumer Directed Personal Assistance (PA) Service (CDPAS) </w:t>
      </w:r>
      <w:r>
        <w:rPr>
          <w:color w:val="231F20"/>
          <w:sz w:val="28"/>
        </w:rPr>
        <w:t>where individuals who are eligible to receive third party payer services can arrange to have WNYIL act as their Fiscal Intermediary providing recruitment assistance, PA Orientation, Consumer training, payroll and Human Resource assistance, as the consumer or their Directing</w:t>
      </w:r>
    </w:p>
    <w:p w14:paraId="53C328D5" w14:textId="77777777" w:rsidR="005B03D0" w:rsidRDefault="005B03D0">
      <w:pPr>
        <w:spacing w:line="237" w:lineRule="auto"/>
        <w:rPr>
          <w:sz w:val="28"/>
        </w:rPr>
        <w:sectPr w:rsidR="005B03D0">
          <w:pgSz w:w="12240" w:h="15840"/>
          <w:pgMar w:top="560" w:right="0" w:bottom="720" w:left="0" w:header="0" w:footer="495" w:gutter="0"/>
          <w:cols w:space="720"/>
        </w:sectPr>
      </w:pPr>
    </w:p>
    <w:p w14:paraId="53C328D6" w14:textId="77777777" w:rsidR="005B03D0" w:rsidRDefault="004F061D">
      <w:pPr>
        <w:pStyle w:val="BodyText"/>
        <w:spacing w:before="79"/>
        <w:ind w:left="720"/>
      </w:pPr>
      <w:r>
        <w:rPr>
          <w:color w:val="231F20"/>
        </w:rPr>
        <w:lastRenderedPageBreak/>
        <w:t>Representative, manages their own in-home care.</w:t>
      </w:r>
    </w:p>
    <w:p w14:paraId="53C328D7" w14:textId="77777777" w:rsidR="005B03D0" w:rsidRDefault="005B03D0">
      <w:pPr>
        <w:pStyle w:val="BodyText"/>
        <w:spacing w:before="6"/>
        <w:rPr>
          <w:sz w:val="27"/>
        </w:rPr>
      </w:pPr>
    </w:p>
    <w:p w14:paraId="53C328D8" w14:textId="77777777" w:rsidR="005B03D0" w:rsidRDefault="004F061D">
      <w:pPr>
        <w:pStyle w:val="BodyText"/>
        <w:spacing w:line="237" w:lineRule="auto"/>
        <w:ind w:left="720" w:right="1060"/>
      </w:pPr>
      <w:r>
        <w:rPr>
          <w:b/>
          <w:color w:val="231F20"/>
        </w:rPr>
        <w:t xml:space="preserve">Independence Express </w:t>
      </w:r>
      <w:r>
        <w:rPr>
          <w:color w:val="231F20"/>
        </w:rPr>
        <w:t>WNYIL operates fee-based and funded transportation services to help people with disabilities to participate in full inclusion throughout Western New York.</w:t>
      </w:r>
    </w:p>
    <w:p w14:paraId="53C328D9" w14:textId="77777777" w:rsidR="005B03D0" w:rsidRDefault="005B03D0">
      <w:pPr>
        <w:pStyle w:val="BodyText"/>
        <w:spacing w:before="9"/>
        <w:rPr>
          <w:sz w:val="35"/>
        </w:rPr>
      </w:pPr>
    </w:p>
    <w:p w14:paraId="53C328DA" w14:textId="77777777" w:rsidR="005B03D0" w:rsidRDefault="004F061D">
      <w:pPr>
        <w:pStyle w:val="Heading2"/>
        <w:spacing w:before="0"/>
        <w:ind w:left="720"/>
      </w:pPr>
      <w:r>
        <w:rPr>
          <w:color w:val="231F20"/>
        </w:rPr>
        <w:t>History</w:t>
      </w:r>
    </w:p>
    <w:p w14:paraId="53C328DB" w14:textId="77777777" w:rsidR="005B03D0" w:rsidRDefault="004F061D">
      <w:pPr>
        <w:pStyle w:val="BodyText"/>
        <w:spacing w:before="54" w:line="237" w:lineRule="auto"/>
        <w:ind w:left="720" w:right="1273"/>
      </w:pPr>
      <w:r>
        <w:rPr>
          <w:color w:val="231F20"/>
        </w:rPr>
        <w:t>Born in the nationwide independent living and civil rights movement, college students with disabilities who were fed up with discrimination and the lack of access for people with disabilities, decided to make their own opportunities and assist their peers to do the same. In 1979 “The</w:t>
      </w:r>
    </w:p>
    <w:p w14:paraId="53C328DC" w14:textId="77777777" w:rsidR="005B03D0" w:rsidRDefault="004F061D">
      <w:pPr>
        <w:pStyle w:val="BodyText"/>
        <w:spacing w:line="237" w:lineRule="auto"/>
        <w:ind w:left="720" w:right="813"/>
      </w:pPr>
      <w:r>
        <w:rPr>
          <w:color w:val="231F20"/>
        </w:rPr>
        <w:t>Independents,” a group of students with disabilities at the State University of New York at Buffalo, investigated the independent living movement and began operating what was then known as Western New York Independent Living Project (WNYILP). The agency was awarded a Federal Title VII grant in 1980 and opened its own facility early in 1981.</w:t>
      </w:r>
    </w:p>
    <w:p w14:paraId="53C328DD" w14:textId="77777777" w:rsidR="005B03D0" w:rsidRDefault="005B03D0">
      <w:pPr>
        <w:pStyle w:val="BodyText"/>
        <w:spacing w:before="4"/>
        <w:rPr>
          <w:sz w:val="35"/>
        </w:rPr>
      </w:pPr>
    </w:p>
    <w:p w14:paraId="53C328DE" w14:textId="77777777" w:rsidR="005B03D0" w:rsidRDefault="004F061D">
      <w:pPr>
        <w:pStyle w:val="Heading2"/>
        <w:spacing w:before="0"/>
        <w:ind w:left="720"/>
      </w:pPr>
      <w:r>
        <w:rPr>
          <w:color w:val="231F20"/>
        </w:rPr>
        <w:t>Mission Statement</w:t>
      </w:r>
    </w:p>
    <w:p w14:paraId="53C328DF" w14:textId="77777777" w:rsidR="005B03D0" w:rsidRDefault="004F061D">
      <w:pPr>
        <w:pStyle w:val="BodyText"/>
        <w:spacing w:before="54" w:line="237" w:lineRule="auto"/>
        <w:ind w:left="720" w:right="813"/>
      </w:pPr>
      <w:r>
        <w:rPr>
          <w:color w:val="231F20"/>
        </w:rPr>
        <w:t>Western New York Independent Living, Inc. is a multi-cultural, grassroots, peer directed, civil rights organization that provides a full range of assistance, programs, and services to enhance the quality of life for all individuals with disabilities.</w:t>
      </w:r>
    </w:p>
    <w:p w14:paraId="53C328E0" w14:textId="77777777" w:rsidR="005B03D0" w:rsidRDefault="005B03D0">
      <w:pPr>
        <w:pStyle w:val="BodyText"/>
        <w:spacing w:before="6"/>
        <w:rPr>
          <w:sz w:val="47"/>
        </w:rPr>
      </w:pPr>
    </w:p>
    <w:p w14:paraId="53C328E1" w14:textId="77777777" w:rsidR="005B03D0" w:rsidRDefault="004F061D">
      <w:pPr>
        <w:pStyle w:val="Heading2"/>
        <w:spacing w:before="0" w:line="383" w:lineRule="exact"/>
        <w:ind w:left="720"/>
      </w:pPr>
      <w:r>
        <w:rPr>
          <w:color w:val="231F20"/>
        </w:rPr>
        <w:t>Executive Committee</w:t>
      </w:r>
    </w:p>
    <w:p w14:paraId="53C328E2" w14:textId="77777777" w:rsidR="005B03D0" w:rsidRDefault="004F061D">
      <w:pPr>
        <w:pStyle w:val="BodyText"/>
        <w:spacing w:line="237" w:lineRule="auto"/>
        <w:ind w:left="720" w:right="1060"/>
      </w:pPr>
      <w:r>
        <w:rPr>
          <w:color w:val="231F20"/>
        </w:rPr>
        <w:t xml:space="preserve">Dennis Kessel (President); Sean Quinn (1st Vice-President); Richard Dread (2nd Vice-President); Paul Beakman, </w:t>
      </w:r>
      <w:r>
        <w:rPr>
          <w:color w:val="231F20"/>
          <w:spacing w:val="-14"/>
        </w:rPr>
        <w:t xml:space="preserve">Sr. </w:t>
      </w:r>
      <w:r>
        <w:rPr>
          <w:color w:val="231F20"/>
          <w:spacing w:val="-3"/>
        </w:rPr>
        <w:t xml:space="preserve">(Treasurer); </w:t>
      </w:r>
      <w:r>
        <w:rPr>
          <w:color w:val="231F20"/>
        </w:rPr>
        <w:t>Sue Ann Sehl (Secretary).</w:t>
      </w:r>
    </w:p>
    <w:p w14:paraId="53C328E3" w14:textId="77777777" w:rsidR="005B03D0" w:rsidRDefault="005B03D0">
      <w:pPr>
        <w:pStyle w:val="BodyText"/>
        <w:spacing w:before="3"/>
        <w:rPr>
          <w:sz w:val="47"/>
        </w:rPr>
      </w:pPr>
    </w:p>
    <w:p w14:paraId="53C328E4" w14:textId="77777777" w:rsidR="005B03D0" w:rsidRDefault="004F061D">
      <w:pPr>
        <w:pStyle w:val="Heading2"/>
        <w:spacing w:before="1" w:line="383" w:lineRule="exact"/>
        <w:ind w:left="720"/>
      </w:pPr>
      <w:r>
        <w:rPr>
          <w:color w:val="231F20"/>
        </w:rPr>
        <w:t>Board Members</w:t>
      </w:r>
    </w:p>
    <w:p w14:paraId="53C328E5" w14:textId="77777777" w:rsidR="005B03D0" w:rsidRDefault="004F061D">
      <w:pPr>
        <w:pStyle w:val="BodyText"/>
        <w:spacing w:line="237" w:lineRule="auto"/>
        <w:ind w:left="720" w:right="813"/>
      </w:pPr>
      <w:r>
        <w:rPr>
          <w:color w:val="231F20"/>
        </w:rPr>
        <w:t>Kimmarie Brown, Lisa Maria Cruz, Barbara Gaetano, Richard Koch, Ellen Lawson, Donald Le Ber, Michael May, John Schappacher, Ann Scherff.</w:t>
      </w:r>
    </w:p>
    <w:p w14:paraId="53C328E6" w14:textId="77777777" w:rsidR="005B03D0" w:rsidRDefault="005B03D0">
      <w:pPr>
        <w:spacing w:line="237" w:lineRule="auto"/>
        <w:sectPr w:rsidR="005B03D0">
          <w:pgSz w:w="12240" w:h="15840"/>
          <w:pgMar w:top="580" w:right="0" w:bottom="780" w:left="0" w:header="0" w:footer="495" w:gutter="0"/>
          <w:cols w:space="720"/>
        </w:sectPr>
      </w:pPr>
    </w:p>
    <w:p w14:paraId="53C328E7" w14:textId="77777777" w:rsidR="005B03D0" w:rsidRDefault="004F061D">
      <w:pPr>
        <w:pStyle w:val="Heading2"/>
        <w:spacing w:before="71"/>
        <w:ind w:left="734"/>
      </w:pPr>
      <w:r>
        <w:rPr>
          <w:color w:val="231F20"/>
        </w:rPr>
        <w:lastRenderedPageBreak/>
        <w:t>Independent Living of the Genesee Region Council</w:t>
      </w:r>
    </w:p>
    <w:p w14:paraId="53C328E8" w14:textId="77777777" w:rsidR="005B03D0" w:rsidRDefault="004F061D">
      <w:pPr>
        <w:pStyle w:val="BodyText"/>
        <w:spacing w:before="55" w:line="237" w:lineRule="auto"/>
        <w:ind w:left="734" w:right="813"/>
      </w:pPr>
      <w:r>
        <w:rPr>
          <w:color w:val="231F20"/>
        </w:rPr>
        <w:t>Ann Scherff (Chair); Kelly March (Vice Chair); Nathan Moffett (Secretary); Barbara Hoffman (Treasurer); Linda Makson; Ida Caldwell; Jonathan Doherty.</w:t>
      </w:r>
    </w:p>
    <w:p w14:paraId="53C328E9" w14:textId="77777777" w:rsidR="005B03D0" w:rsidRDefault="004F061D">
      <w:pPr>
        <w:pStyle w:val="Heading2"/>
        <w:spacing w:before="290"/>
        <w:ind w:left="734"/>
      </w:pPr>
      <w:r>
        <w:rPr>
          <w:color w:val="231F20"/>
        </w:rPr>
        <w:t>Mental Health PEER Connection Council</w:t>
      </w:r>
    </w:p>
    <w:p w14:paraId="53C328EA" w14:textId="77777777" w:rsidR="005B03D0" w:rsidRDefault="004F061D">
      <w:pPr>
        <w:pStyle w:val="BodyText"/>
        <w:spacing w:before="51" w:line="338" w:lineRule="exact"/>
        <w:ind w:left="734"/>
      </w:pPr>
      <w:r>
        <w:rPr>
          <w:color w:val="231F20"/>
        </w:rPr>
        <w:t>Donald LeBer (Chair); John Rooney (Secretary/Treasurer); Ellen Lawson</w:t>
      </w:r>
    </w:p>
    <w:p w14:paraId="53C328EB" w14:textId="77777777" w:rsidR="005B03D0" w:rsidRDefault="004F061D">
      <w:pPr>
        <w:pStyle w:val="BodyText"/>
        <w:spacing w:line="338" w:lineRule="exact"/>
        <w:ind w:left="734"/>
      </w:pPr>
      <w:r>
        <w:rPr>
          <w:color w:val="231F20"/>
        </w:rPr>
        <w:t>Joseph Machia; Lawrence Nowell; Bobby Jo Meyer; Noel Young.</w:t>
      </w:r>
    </w:p>
    <w:p w14:paraId="53C328EC" w14:textId="77777777" w:rsidR="005B03D0" w:rsidRDefault="005B03D0">
      <w:pPr>
        <w:pStyle w:val="BodyText"/>
        <w:spacing w:before="6"/>
        <w:rPr>
          <w:sz w:val="36"/>
        </w:rPr>
      </w:pPr>
    </w:p>
    <w:p w14:paraId="53C328ED" w14:textId="77777777" w:rsidR="005B03D0" w:rsidRDefault="004F061D">
      <w:pPr>
        <w:pStyle w:val="Heading2"/>
        <w:spacing w:before="0"/>
        <w:ind w:left="734"/>
      </w:pPr>
      <w:r>
        <w:rPr>
          <w:color w:val="231F20"/>
        </w:rPr>
        <w:t>OAHIIO Council</w:t>
      </w:r>
    </w:p>
    <w:p w14:paraId="53C328EE" w14:textId="77777777" w:rsidR="005B03D0" w:rsidRDefault="004F061D">
      <w:pPr>
        <w:pStyle w:val="BodyText"/>
        <w:spacing w:before="51" w:line="283" w:lineRule="auto"/>
        <w:ind w:left="734" w:right="1938"/>
      </w:pPr>
      <w:r>
        <w:rPr>
          <w:color w:val="231F20"/>
        </w:rPr>
        <w:t>Kimmarie Brown (Chairman); Miguel Santos; Lucille Sherlick Ph.D.; James Hill.</w:t>
      </w:r>
    </w:p>
    <w:p w14:paraId="53C328EF" w14:textId="77777777" w:rsidR="005B03D0" w:rsidRDefault="005B03D0">
      <w:pPr>
        <w:pStyle w:val="BodyText"/>
        <w:spacing w:before="4"/>
        <w:rPr>
          <w:sz w:val="31"/>
        </w:rPr>
      </w:pPr>
    </w:p>
    <w:p w14:paraId="53C328F0" w14:textId="77777777" w:rsidR="005B03D0" w:rsidRDefault="004F061D">
      <w:pPr>
        <w:pStyle w:val="Heading2"/>
        <w:spacing w:before="0"/>
        <w:ind w:left="734"/>
      </w:pPr>
      <w:r>
        <w:rPr>
          <w:color w:val="231F20"/>
        </w:rPr>
        <w:t>Independent Living of Niagara County Council</w:t>
      </w:r>
    </w:p>
    <w:p w14:paraId="53C328F1" w14:textId="77777777" w:rsidR="005B03D0" w:rsidRDefault="004F061D">
      <w:pPr>
        <w:pStyle w:val="BodyText"/>
        <w:spacing w:before="55" w:line="237" w:lineRule="auto"/>
        <w:ind w:left="734" w:right="813"/>
      </w:pPr>
      <w:r>
        <w:rPr>
          <w:color w:val="231F20"/>
        </w:rPr>
        <w:t>Paul Beakman (Chair); John Schappacher (Vice Chair); Barbara Gaetano (Treasurer/Secretary); Gracie Chambers; Darlene Cutonilli; Megan Diamond; Brigid Dillman; Lana Redell; Darren Sneed.</w:t>
      </w:r>
    </w:p>
    <w:p w14:paraId="53C328F2" w14:textId="77777777" w:rsidR="005B03D0" w:rsidRDefault="005B03D0">
      <w:pPr>
        <w:spacing w:line="237" w:lineRule="auto"/>
        <w:sectPr w:rsidR="005B03D0">
          <w:pgSz w:w="12240" w:h="15840"/>
          <w:pgMar w:top="580" w:right="0" w:bottom="780" w:left="0" w:header="0" w:footer="495" w:gutter="0"/>
          <w:cols w:space="720"/>
        </w:sectPr>
      </w:pPr>
    </w:p>
    <w:p w14:paraId="53C328F3" w14:textId="77777777" w:rsidR="005B03D0" w:rsidRDefault="004F061D">
      <w:pPr>
        <w:pStyle w:val="Heading2"/>
        <w:ind w:left="1022"/>
      </w:pPr>
      <w:r>
        <w:rPr>
          <w:color w:val="231F20"/>
        </w:rPr>
        <w:lastRenderedPageBreak/>
        <w:t>Report of the President of the WNYIL Family of Agencies</w:t>
      </w:r>
    </w:p>
    <w:p w14:paraId="53C328F4" w14:textId="77777777" w:rsidR="005B03D0" w:rsidRDefault="005B03D0">
      <w:pPr>
        <w:pStyle w:val="BodyText"/>
        <w:rPr>
          <w:b/>
          <w:sz w:val="20"/>
        </w:rPr>
      </w:pPr>
    </w:p>
    <w:p w14:paraId="53C328F5" w14:textId="77777777" w:rsidR="005B03D0" w:rsidRDefault="005B03D0">
      <w:pPr>
        <w:pStyle w:val="BodyText"/>
        <w:spacing w:before="5"/>
        <w:rPr>
          <w:b/>
          <w:sz w:val="29"/>
        </w:rPr>
      </w:pPr>
    </w:p>
    <w:p w14:paraId="53C328F6" w14:textId="77777777" w:rsidR="005B03D0" w:rsidRDefault="004F061D">
      <w:pPr>
        <w:pStyle w:val="BodyText"/>
        <w:spacing w:before="103" w:line="237" w:lineRule="auto"/>
        <w:ind w:left="720" w:right="834"/>
      </w:pPr>
      <w:r>
        <w:rPr>
          <w:color w:val="231F20"/>
        </w:rPr>
        <w:t>Thank you for choosing to read about Western New York Independent Living’s accomplishments over the 2016-2017 Fiscal Year. On behalf of the Board of Directors it is my pleasure to introduce this Annual Report of our 37th year to you, our supporters, consumers, and leaders of our multi- county area. As you explore the activities of the members of our family of agencies, you will find that we continue to meet the challenges of these changing times, empowering our brothers and sisters with disabilities to exercise their right to receive an appropriate education, and to be accepted as equal contributing citizens in our communities.</w:t>
      </w:r>
    </w:p>
    <w:p w14:paraId="53C328F7" w14:textId="77777777" w:rsidR="005B03D0" w:rsidRDefault="005B03D0">
      <w:pPr>
        <w:pStyle w:val="BodyText"/>
        <w:spacing w:before="9"/>
        <w:rPr>
          <w:sz w:val="26"/>
        </w:rPr>
      </w:pPr>
    </w:p>
    <w:p w14:paraId="53C328F8" w14:textId="77777777" w:rsidR="005B03D0" w:rsidRDefault="004F061D">
      <w:pPr>
        <w:pStyle w:val="BodyText"/>
        <w:spacing w:line="338" w:lineRule="exact"/>
        <w:ind w:left="720"/>
      </w:pPr>
      <w:r>
        <w:rPr>
          <w:color w:val="231F20"/>
        </w:rPr>
        <w:t>We continued to see growth in our organization over this past year,</w:t>
      </w:r>
    </w:p>
    <w:p w14:paraId="53C328F9" w14:textId="77777777" w:rsidR="005B03D0" w:rsidRDefault="004F061D">
      <w:pPr>
        <w:pStyle w:val="BodyText"/>
        <w:spacing w:before="1" w:line="237" w:lineRule="auto"/>
        <w:ind w:left="720" w:right="813"/>
      </w:pPr>
      <w:r>
        <w:rPr>
          <w:color w:val="231F20"/>
        </w:rPr>
        <w:t>and made additional progress working toward bringing people with disabilities into every aspect of our society. Let me share just a few of our accomplishments with you.</w:t>
      </w:r>
    </w:p>
    <w:p w14:paraId="53C328FA" w14:textId="77777777" w:rsidR="005B03D0" w:rsidRDefault="005B03D0">
      <w:pPr>
        <w:pStyle w:val="BodyText"/>
        <w:spacing w:before="3"/>
        <w:rPr>
          <w:sz w:val="27"/>
        </w:rPr>
      </w:pPr>
    </w:p>
    <w:p w14:paraId="53C328FB" w14:textId="77777777" w:rsidR="005B03D0" w:rsidRDefault="004F061D">
      <w:pPr>
        <w:pStyle w:val="BodyText"/>
        <w:spacing w:line="225" w:lineRule="auto"/>
        <w:ind w:left="720" w:right="721"/>
      </w:pPr>
      <w:r>
        <w:rPr>
          <w:color w:val="231F20"/>
        </w:rPr>
        <w:t xml:space="preserve">OAHIIO, our Native American Independent Living </w:t>
      </w:r>
      <w:r>
        <w:rPr>
          <w:color w:val="231F20"/>
          <w:spacing w:val="-7"/>
        </w:rPr>
        <w:t xml:space="preserve">Center, </w:t>
      </w:r>
      <w:r>
        <w:rPr>
          <w:color w:val="231F20"/>
        </w:rPr>
        <w:t>was the recipient of a national grant to promote and extend Independent Living (IL)</w:t>
      </w:r>
      <w:r>
        <w:rPr>
          <w:color w:val="231F20"/>
          <w:spacing w:val="-42"/>
        </w:rPr>
        <w:t xml:space="preserve"> </w:t>
      </w:r>
      <w:r>
        <w:rPr>
          <w:color w:val="231F20"/>
        </w:rPr>
        <w:t xml:space="preserve">programs into our Native lands of </w:t>
      </w:r>
      <w:r>
        <w:rPr>
          <w:color w:val="231F20"/>
          <w:spacing w:val="-3"/>
        </w:rPr>
        <w:t xml:space="preserve">Western </w:t>
      </w:r>
      <w:r>
        <w:rPr>
          <w:color w:val="231F20"/>
        </w:rPr>
        <w:t xml:space="preserve">New </w:t>
      </w:r>
      <w:r>
        <w:rPr>
          <w:color w:val="231F20"/>
          <w:spacing w:val="-4"/>
        </w:rPr>
        <w:t xml:space="preserve">York. </w:t>
      </w:r>
      <w:r>
        <w:rPr>
          <w:color w:val="231F20"/>
        </w:rPr>
        <w:t xml:space="preserve">As one of only three recipients of this national competition, we employ several full-time Independent Living Specialists to establish IL services in the </w:t>
      </w:r>
      <w:r>
        <w:rPr>
          <w:color w:val="231F20"/>
          <w:spacing w:val="-4"/>
        </w:rPr>
        <w:t xml:space="preserve">Tuscarora, Tonawanda, </w:t>
      </w:r>
      <w:r>
        <w:rPr>
          <w:color w:val="231F20"/>
        </w:rPr>
        <w:t>and Seneca Nation of Indians</w:t>
      </w:r>
      <w:r>
        <w:rPr>
          <w:color w:val="231F20"/>
          <w:spacing w:val="-1"/>
        </w:rPr>
        <w:t xml:space="preserve"> </w:t>
      </w:r>
      <w:r>
        <w:rPr>
          <w:color w:val="231F20"/>
        </w:rPr>
        <w:t>territories.</w:t>
      </w:r>
    </w:p>
    <w:p w14:paraId="53C328FC" w14:textId="77777777" w:rsidR="005B03D0" w:rsidRDefault="005B03D0">
      <w:pPr>
        <w:pStyle w:val="BodyText"/>
        <w:spacing w:before="6"/>
        <w:rPr>
          <w:sz w:val="26"/>
        </w:rPr>
      </w:pPr>
    </w:p>
    <w:p w14:paraId="53C328FD" w14:textId="77777777" w:rsidR="005B03D0" w:rsidRDefault="004F061D">
      <w:pPr>
        <w:pStyle w:val="BodyText"/>
        <w:spacing w:before="1" w:line="237" w:lineRule="auto"/>
        <w:ind w:left="720" w:right="766"/>
      </w:pPr>
      <w:r>
        <w:rPr>
          <w:color w:val="231F20"/>
        </w:rPr>
        <w:t>Independent Living of the Genesee Region continues to grow into the three eastern counties of Western New York: Orleans, Genesee, and Wyoming. In this past year, ILGR has: entered into contracts to provide Chronic Disease self-management trainings throughout their area of service; opened an office in Wyoming County to serve people with disabilities to the south of Batavia; advocated for audible street crossing signals for the blind; and has acted to correct inaccessible voting practices.</w:t>
      </w:r>
    </w:p>
    <w:p w14:paraId="53C328FE" w14:textId="77777777" w:rsidR="005B03D0" w:rsidRDefault="005B03D0">
      <w:pPr>
        <w:pStyle w:val="BodyText"/>
        <w:spacing w:before="1"/>
        <w:rPr>
          <w:sz w:val="27"/>
        </w:rPr>
      </w:pPr>
    </w:p>
    <w:p w14:paraId="53C328FF" w14:textId="77777777" w:rsidR="005B03D0" w:rsidRDefault="004F061D">
      <w:pPr>
        <w:pStyle w:val="BodyText"/>
        <w:spacing w:line="237" w:lineRule="auto"/>
        <w:ind w:left="720" w:right="812"/>
      </w:pPr>
      <w:r>
        <w:rPr>
          <w:color w:val="231F20"/>
        </w:rPr>
        <w:t>Independent Living of Niagara County continues to be strong by: pressing for, and receiving, a pledge from the Mayor of Niagara Falls to bring the Hyde Park picnic shelters up to federal codes for accessibility for people with disabilities; obtaining a contract with Niagara Falls Memorial Medical Center to offer our consumers Health Home care coordination services; and securing New York State funding to provide Addict 2 Addict peer services in Niagara county. Addict 2 Addict-Niagara will be one of the County’s tools in fighting the opium epidemic, utilizing peers to link users to resources and programs that will assist both the individual and their families to overcome the terror of addiction.</w:t>
      </w:r>
    </w:p>
    <w:p w14:paraId="53C32900" w14:textId="77777777" w:rsidR="005B03D0" w:rsidRDefault="005B03D0">
      <w:pPr>
        <w:spacing w:line="237" w:lineRule="auto"/>
        <w:sectPr w:rsidR="005B03D0">
          <w:pgSz w:w="12240" w:h="15840"/>
          <w:pgMar w:top="560" w:right="0" w:bottom="680" w:left="0" w:header="0" w:footer="495" w:gutter="0"/>
          <w:cols w:space="720"/>
        </w:sectPr>
      </w:pPr>
    </w:p>
    <w:p w14:paraId="53C32901" w14:textId="77777777" w:rsidR="005B03D0" w:rsidRDefault="004F061D">
      <w:pPr>
        <w:pStyle w:val="BodyText"/>
        <w:spacing w:before="75" w:line="237" w:lineRule="auto"/>
        <w:ind w:left="710" w:right="723"/>
      </w:pPr>
      <w:r>
        <w:rPr>
          <w:color w:val="231F20"/>
        </w:rPr>
        <w:lastRenderedPageBreak/>
        <w:t xml:space="preserve">Mental Health PEER Connection (MHPC) continues to be a statewide leader in peer services by bringing an Independent Advocate to the City of Buffalo Mental Health Court. This ensures that all mental health consumers will have the opportunity to utilize a peer advocate on their road to </w:t>
      </w:r>
      <w:r>
        <w:rPr>
          <w:color w:val="231F20"/>
          <w:spacing w:val="-4"/>
        </w:rPr>
        <w:t xml:space="preserve">recovery, </w:t>
      </w:r>
      <w:r>
        <w:rPr>
          <w:color w:val="231F20"/>
        </w:rPr>
        <w:t xml:space="preserve">without requiring them to link up to a specific service or program to be eligible to engage with a </w:t>
      </w:r>
      <w:r>
        <w:rPr>
          <w:color w:val="231F20"/>
          <w:spacing w:val="-9"/>
        </w:rPr>
        <w:t xml:space="preserve">peer. </w:t>
      </w:r>
      <w:r>
        <w:rPr>
          <w:color w:val="231F20"/>
        </w:rPr>
        <w:t xml:space="preserve">MHPC has entered into a tri-partnership with Restoration </w:t>
      </w:r>
      <w:r>
        <w:rPr>
          <w:color w:val="231F20"/>
          <w:spacing w:val="-4"/>
        </w:rPr>
        <w:t xml:space="preserve">Society, </w:t>
      </w:r>
      <w:r>
        <w:rPr>
          <w:color w:val="231F20"/>
        </w:rPr>
        <w:t xml:space="preserve">Inc. and Housing Options Made </w:t>
      </w:r>
      <w:r>
        <w:rPr>
          <w:color w:val="231F20"/>
          <w:spacing w:val="-7"/>
        </w:rPr>
        <w:t xml:space="preserve">Easy, </w:t>
      </w:r>
      <w:r>
        <w:rPr>
          <w:color w:val="231F20"/>
          <w:spacing w:val="-4"/>
        </w:rPr>
        <w:t xml:space="preserve">Inc., </w:t>
      </w:r>
      <w:r>
        <w:rPr>
          <w:color w:val="231F20"/>
        </w:rPr>
        <w:t>both peer- run, to initiate a Living Room Crisis Diversion Program. This is an</w:t>
      </w:r>
      <w:r>
        <w:rPr>
          <w:color w:val="231F20"/>
          <w:spacing w:val="-44"/>
        </w:rPr>
        <w:t xml:space="preserve"> </w:t>
      </w:r>
      <w:r>
        <w:rPr>
          <w:color w:val="231F20"/>
        </w:rPr>
        <w:t>alternative to Hospital Emergency Rooms, which will connect peers who have needs after business hours to various community services, programs, and benefits. And if that isn’t enough, MHPC has been identified as a member of the Executive Committee of the group working to establish an Independent Practice Association (IPA), uniting statewide peer-run organizations. IPAs have been effective elsewhere, setting standards and practices for similar programs to sell peer services to the various Managed Care Organizations that are now becoming the financial resources for Medicaid</w:t>
      </w:r>
      <w:r>
        <w:rPr>
          <w:color w:val="231F20"/>
          <w:spacing w:val="-6"/>
        </w:rPr>
        <w:t xml:space="preserve"> </w:t>
      </w:r>
      <w:r>
        <w:rPr>
          <w:color w:val="231F20"/>
        </w:rPr>
        <w:t>funding.</w:t>
      </w:r>
    </w:p>
    <w:p w14:paraId="53C32902" w14:textId="77777777" w:rsidR="005B03D0" w:rsidRDefault="005B03D0">
      <w:pPr>
        <w:pStyle w:val="BodyText"/>
        <w:spacing w:before="6"/>
        <w:rPr>
          <w:sz w:val="26"/>
        </w:rPr>
      </w:pPr>
    </w:p>
    <w:p w14:paraId="53C32903" w14:textId="77777777" w:rsidR="005B03D0" w:rsidRDefault="004F061D">
      <w:pPr>
        <w:pStyle w:val="BodyText"/>
        <w:spacing w:line="237" w:lineRule="auto"/>
        <w:ind w:left="710" w:right="1060"/>
      </w:pPr>
      <w:r>
        <w:rPr>
          <w:color w:val="231F20"/>
        </w:rPr>
        <w:t>Then, there is the Independent Living Center (ILC) here in Erie County. Under the ILC’s direction, we are taking a lead in a collaboration with eight other Centers for Independent Living, covering a 17-County area,</w:t>
      </w:r>
    </w:p>
    <w:p w14:paraId="53C32904" w14:textId="77777777" w:rsidR="005B03D0" w:rsidRDefault="004F061D">
      <w:pPr>
        <w:pStyle w:val="BodyText"/>
        <w:spacing w:line="237" w:lineRule="auto"/>
        <w:ind w:left="710" w:right="645"/>
      </w:pPr>
      <w:r>
        <w:rPr>
          <w:color w:val="231F20"/>
        </w:rPr>
        <w:t>Opening Doors to seniors and people with disabilities to access the services, programs, and advocacy of Centers for Independent Living. This multi- county initiative will strengthen the state’s New York Connects program, which can then do a better job linking people with disabilities to the various services and programs needed to live their lives in the communities of their choice. Even more good news: we continued to see our Medicaid Service Coordination (MSC) efforts double in the past year, bringing this service to dozens of underserved people of Western New York, thanks to the Balancing Incentive Program. We have been able to enroll people in the MSC program, due to our innovative practice of paying for exams and assessments that otherwise would have been out of consumers’ reach, or not available for many years.</w:t>
      </w:r>
    </w:p>
    <w:p w14:paraId="53C32905" w14:textId="77777777" w:rsidR="005B03D0" w:rsidRDefault="005B03D0">
      <w:pPr>
        <w:pStyle w:val="BodyText"/>
        <w:spacing w:before="6"/>
        <w:rPr>
          <w:sz w:val="26"/>
        </w:rPr>
      </w:pPr>
    </w:p>
    <w:p w14:paraId="53C32906" w14:textId="77777777" w:rsidR="005B03D0" w:rsidRDefault="004F061D">
      <w:pPr>
        <w:pStyle w:val="BodyText"/>
        <w:spacing w:before="1" w:line="237" w:lineRule="auto"/>
        <w:ind w:left="710" w:right="1025"/>
      </w:pPr>
      <w:r>
        <w:rPr>
          <w:color w:val="231F20"/>
        </w:rPr>
        <w:t xml:space="preserve">The Western New </w:t>
      </w:r>
      <w:r>
        <w:rPr>
          <w:color w:val="231F20"/>
          <w:spacing w:val="-5"/>
        </w:rPr>
        <w:t xml:space="preserve">York </w:t>
      </w:r>
      <w:r>
        <w:rPr>
          <w:color w:val="231F20"/>
        </w:rPr>
        <w:t xml:space="preserve">Independent Living </w:t>
      </w:r>
      <w:r>
        <w:rPr>
          <w:color w:val="231F20"/>
          <w:spacing w:val="-3"/>
        </w:rPr>
        <w:t xml:space="preserve">Family </w:t>
      </w:r>
      <w:r>
        <w:rPr>
          <w:color w:val="231F20"/>
        </w:rPr>
        <w:t xml:space="preserve">of Agencies continues to seek equality for people with disabilities in all aspects of life. </w:t>
      </w:r>
      <w:r>
        <w:rPr>
          <w:color w:val="231F20"/>
          <w:spacing w:val="-8"/>
        </w:rPr>
        <w:t xml:space="preserve">We </w:t>
      </w:r>
      <w:r>
        <w:rPr>
          <w:color w:val="231F20"/>
        </w:rPr>
        <w:t>have: fought for equal service for people with disabilities when it comes to “app- driving” or “ride-sharing services”; pushed for equal access in the Buffalo Common Council chambers; advocated for affordable healthcare; and pursued adequate funding for programs serving people with</w:t>
      </w:r>
      <w:r>
        <w:rPr>
          <w:color w:val="231F20"/>
          <w:spacing w:val="-26"/>
        </w:rPr>
        <w:t xml:space="preserve"> </w:t>
      </w:r>
      <w:r>
        <w:rPr>
          <w:color w:val="231F20"/>
        </w:rPr>
        <w:t>disabilities.</w:t>
      </w:r>
    </w:p>
    <w:p w14:paraId="53C32907" w14:textId="77777777" w:rsidR="005B03D0" w:rsidRDefault="005B03D0">
      <w:pPr>
        <w:spacing w:line="237" w:lineRule="auto"/>
        <w:sectPr w:rsidR="005B03D0">
          <w:pgSz w:w="12240" w:h="15840"/>
          <w:pgMar w:top="580" w:right="0" w:bottom="780" w:left="0" w:header="0" w:footer="495" w:gutter="0"/>
          <w:cols w:space="720"/>
        </w:sectPr>
      </w:pPr>
    </w:p>
    <w:p w14:paraId="53C32908" w14:textId="77777777" w:rsidR="005B03D0" w:rsidRDefault="004F061D">
      <w:pPr>
        <w:pStyle w:val="BodyText"/>
        <w:spacing w:before="75" w:line="237" w:lineRule="auto"/>
        <w:ind w:left="720" w:right="836"/>
      </w:pPr>
      <w:r>
        <w:rPr>
          <w:color w:val="231F20"/>
        </w:rPr>
        <w:lastRenderedPageBreak/>
        <w:t>Our efforts have once again: provided services to over seven thousand people and their families; changed our communities by eliminating many  of the barriers that prevented our brothers and sisters with disabilities from equally participating there; and educated the community on the abilities and contributions of citizens with disabilities, when they are able to contribute.</w:t>
      </w:r>
    </w:p>
    <w:p w14:paraId="53C32909" w14:textId="77777777" w:rsidR="005B03D0" w:rsidRDefault="005B03D0">
      <w:pPr>
        <w:pStyle w:val="BodyText"/>
        <w:spacing w:before="2"/>
        <w:rPr>
          <w:sz w:val="27"/>
        </w:rPr>
      </w:pPr>
    </w:p>
    <w:p w14:paraId="53C3290A" w14:textId="77777777" w:rsidR="005B03D0" w:rsidRDefault="004F061D">
      <w:pPr>
        <w:pStyle w:val="BodyText"/>
        <w:spacing w:before="1" w:line="237" w:lineRule="auto"/>
        <w:ind w:left="720" w:right="955"/>
      </w:pPr>
      <w:r>
        <w:rPr>
          <w:color w:val="231F20"/>
        </w:rPr>
        <w:t>I appreciate our friends’ support of WNYIL, and I thank our volunteers and staff for all the work you have done this year. We all look forward to your further accomplishments in education and empowerment for people with disabilities, so all are equal.</w:t>
      </w:r>
    </w:p>
    <w:p w14:paraId="53C3290B" w14:textId="77777777" w:rsidR="005B03D0" w:rsidRDefault="005B03D0">
      <w:pPr>
        <w:pStyle w:val="BodyText"/>
        <w:spacing w:before="1"/>
        <w:rPr>
          <w:sz w:val="27"/>
        </w:rPr>
      </w:pPr>
    </w:p>
    <w:p w14:paraId="53C3290C" w14:textId="77777777" w:rsidR="005B03D0" w:rsidRDefault="004F061D">
      <w:pPr>
        <w:pStyle w:val="BodyText"/>
        <w:spacing w:line="338" w:lineRule="exact"/>
        <w:ind w:left="720"/>
      </w:pPr>
      <w:r>
        <w:rPr>
          <w:color w:val="231F20"/>
        </w:rPr>
        <w:t>Dennis M. Kessel</w:t>
      </w:r>
    </w:p>
    <w:p w14:paraId="53C3290D" w14:textId="77777777" w:rsidR="005B03D0" w:rsidRDefault="004F061D">
      <w:pPr>
        <w:pStyle w:val="BodyText"/>
        <w:spacing w:line="338" w:lineRule="exact"/>
        <w:ind w:left="720"/>
      </w:pPr>
      <w:r>
        <w:rPr>
          <w:color w:val="231F20"/>
        </w:rPr>
        <w:t>President</w:t>
      </w:r>
    </w:p>
    <w:p w14:paraId="53C3290E" w14:textId="77777777" w:rsidR="005B03D0" w:rsidRDefault="005B03D0">
      <w:pPr>
        <w:spacing w:line="338" w:lineRule="exact"/>
        <w:sectPr w:rsidR="005B03D0">
          <w:pgSz w:w="12240" w:h="15840"/>
          <w:pgMar w:top="580" w:right="0" w:bottom="780" w:left="0" w:header="0" w:footer="495" w:gutter="0"/>
          <w:cols w:space="720"/>
        </w:sectPr>
      </w:pPr>
    </w:p>
    <w:p w14:paraId="53C3290F" w14:textId="77777777" w:rsidR="005B03D0" w:rsidRDefault="004F061D">
      <w:pPr>
        <w:pStyle w:val="Heading2"/>
        <w:ind w:left="2851"/>
      </w:pPr>
      <w:r>
        <w:rPr>
          <w:color w:val="231F20"/>
        </w:rPr>
        <w:lastRenderedPageBreak/>
        <w:t>Report of the Chief Executive Officer</w:t>
      </w:r>
    </w:p>
    <w:p w14:paraId="53C32910" w14:textId="77777777" w:rsidR="005B03D0" w:rsidRDefault="004F061D">
      <w:pPr>
        <w:spacing w:before="91"/>
        <w:ind w:left="3175"/>
        <w:rPr>
          <w:b/>
          <w:sz w:val="32"/>
        </w:rPr>
      </w:pPr>
      <w:r>
        <w:rPr>
          <w:b/>
          <w:color w:val="231F20"/>
          <w:sz w:val="32"/>
        </w:rPr>
        <w:t>of the WNYIL Family of Agencies</w:t>
      </w:r>
    </w:p>
    <w:p w14:paraId="53C32911" w14:textId="77777777" w:rsidR="005B03D0" w:rsidRDefault="004F061D">
      <w:pPr>
        <w:pStyle w:val="BodyText"/>
        <w:spacing w:before="220" w:line="237" w:lineRule="auto"/>
        <w:ind w:left="720" w:right="714"/>
      </w:pPr>
      <w:r>
        <w:rPr>
          <w:color w:val="231F20"/>
        </w:rPr>
        <w:t xml:space="preserve">A greeting to all of our friends! I would like to echo the sentiments of Board President Dennis Kessel in thanking you for taking the time from your day to read this 37th version of Western New </w:t>
      </w:r>
      <w:r>
        <w:rPr>
          <w:color w:val="231F20"/>
          <w:spacing w:val="-5"/>
        </w:rPr>
        <w:t xml:space="preserve">York </w:t>
      </w:r>
      <w:r>
        <w:rPr>
          <w:color w:val="231F20"/>
        </w:rPr>
        <w:t>Independent Living</w:t>
      </w:r>
      <w:r>
        <w:rPr>
          <w:color w:val="231F20"/>
          <w:spacing w:val="-44"/>
        </w:rPr>
        <w:t xml:space="preserve"> </w:t>
      </w:r>
      <w:r>
        <w:rPr>
          <w:color w:val="231F20"/>
        </w:rPr>
        <w:t xml:space="preserve">(WNYIL)’s Annual Report. </w:t>
      </w:r>
      <w:r>
        <w:rPr>
          <w:color w:val="231F20"/>
          <w:spacing w:val="-4"/>
        </w:rPr>
        <w:t xml:space="preserve">Presumably, </w:t>
      </w:r>
      <w:r>
        <w:rPr>
          <w:color w:val="231F20"/>
        </w:rPr>
        <w:t xml:space="preserve">you are browsing this document because you have a personal or professional interest in what we </w:t>
      </w:r>
      <w:r>
        <w:rPr>
          <w:color w:val="231F20"/>
          <w:spacing w:val="-3"/>
        </w:rPr>
        <w:t xml:space="preserve">do, </w:t>
      </w:r>
      <w:r>
        <w:rPr>
          <w:color w:val="231F20"/>
        </w:rPr>
        <w:t>and/or you are curious as to just who, and what, we are. It is the latter impulse that I am going to take a few minutes to address, as we are probably different from most traditional organizations that assist individuals with disabilities with which you may be</w:t>
      </w:r>
      <w:r>
        <w:rPr>
          <w:color w:val="231F20"/>
          <w:spacing w:val="-2"/>
        </w:rPr>
        <w:t xml:space="preserve"> </w:t>
      </w:r>
      <w:r>
        <w:rPr>
          <w:color w:val="231F20"/>
          <w:spacing w:val="-5"/>
        </w:rPr>
        <w:t>familiar.</w:t>
      </w:r>
    </w:p>
    <w:p w14:paraId="53C32912" w14:textId="77777777" w:rsidR="005B03D0" w:rsidRDefault="005B03D0">
      <w:pPr>
        <w:pStyle w:val="BodyText"/>
        <w:rPr>
          <w:sz w:val="27"/>
        </w:rPr>
      </w:pPr>
    </w:p>
    <w:p w14:paraId="53C32913" w14:textId="77777777" w:rsidR="005B03D0" w:rsidRDefault="004F061D">
      <w:pPr>
        <w:pStyle w:val="BodyText"/>
        <w:spacing w:line="237" w:lineRule="auto"/>
        <w:ind w:left="720" w:right="1230"/>
      </w:pPr>
      <w:r>
        <w:rPr>
          <w:color w:val="231F20"/>
        </w:rPr>
        <w:t xml:space="preserve">WNYIL is a community-based organization that is overseen by a Board of volunteer Directors, of which a majority are people with disabilities. The leadership and staffing of WNYIL is also composed predominantly of citizens with disabilities; and those with whom we work are consumers with disabilities. And what do we do? </w:t>
      </w:r>
      <w:r>
        <w:rPr>
          <w:color w:val="231F20"/>
          <w:spacing w:val="-4"/>
        </w:rPr>
        <w:t xml:space="preserve">Simply, </w:t>
      </w:r>
      <w:r>
        <w:rPr>
          <w:color w:val="231F20"/>
        </w:rPr>
        <w:t>whatever needs to be</w:t>
      </w:r>
      <w:r>
        <w:rPr>
          <w:color w:val="231F20"/>
          <w:spacing w:val="-33"/>
        </w:rPr>
        <w:t xml:space="preserve"> </w:t>
      </w:r>
      <w:r>
        <w:rPr>
          <w:color w:val="231F20"/>
        </w:rPr>
        <w:t>done</w:t>
      </w:r>
    </w:p>
    <w:p w14:paraId="53C32914" w14:textId="77777777" w:rsidR="005B03D0" w:rsidRDefault="004F061D">
      <w:pPr>
        <w:pStyle w:val="BodyText"/>
        <w:spacing w:line="237" w:lineRule="auto"/>
        <w:ind w:left="720" w:right="889"/>
      </w:pPr>
      <w:r>
        <w:rPr>
          <w:color w:val="231F20"/>
        </w:rPr>
        <w:t>to ensure that individuals with disabilities can have a choice — the</w:t>
      </w:r>
      <w:r>
        <w:rPr>
          <w:color w:val="231F20"/>
          <w:spacing w:val="-46"/>
        </w:rPr>
        <w:t xml:space="preserve"> </w:t>
      </w:r>
      <w:r>
        <w:rPr>
          <w:color w:val="231F20"/>
        </w:rPr>
        <w:t xml:space="preserve">deciding vote, in fact — in the decisions that impact their lives. Our ultimate goal: to ensure that people with disabilities can compete, </w:t>
      </w:r>
      <w:r>
        <w:rPr>
          <w:color w:val="231F20"/>
          <w:spacing w:val="-7"/>
        </w:rPr>
        <w:t xml:space="preserve">play, </w:t>
      </w:r>
      <w:r>
        <w:rPr>
          <w:color w:val="231F20"/>
        </w:rPr>
        <w:t>work and</w:t>
      </w:r>
      <w:r>
        <w:rPr>
          <w:color w:val="231F20"/>
          <w:spacing w:val="-26"/>
        </w:rPr>
        <w:t xml:space="preserve"> </w:t>
      </w:r>
      <w:r>
        <w:rPr>
          <w:color w:val="231F20"/>
        </w:rPr>
        <w:t>interact</w:t>
      </w:r>
    </w:p>
    <w:p w14:paraId="53C32915" w14:textId="77777777" w:rsidR="005B03D0" w:rsidRDefault="004F061D">
      <w:pPr>
        <w:pStyle w:val="BodyText"/>
        <w:spacing w:line="237" w:lineRule="auto"/>
        <w:ind w:left="720" w:right="645"/>
      </w:pPr>
      <w:r>
        <w:rPr>
          <w:color w:val="231F20"/>
        </w:rPr>
        <w:t>with society, as equal, contributing members of our communities. We do not focus on any specific disability, or class of impairment; we push for inclusion of all. It doesn’t matter to us if you have a physical, intellectual, behavioral, hearing, visual, environmental, cognitive, or a combination of any two or more of these disabilities; you are entitled to work with, and/or receive the programs and services of, WNYIL. In fact, it is a point of pride to us that</w:t>
      </w:r>
    </w:p>
    <w:p w14:paraId="53C32916" w14:textId="77777777" w:rsidR="005B03D0" w:rsidRDefault="004F061D">
      <w:pPr>
        <w:pStyle w:val="BodyText"/>
        <w:spacing w:line="330" w:lineRule="exact"/>
        <w:ind w:left="720"/>
      </w:pPr>
      <w:r>
        <w:rPr>
          <w:color w:val="231F20"/>
        </w:rPr>
        <w:t>we serve all people with any disability, from all communities of our region,</w:t>
      </w:r>
    </w:p>
    <w:p w14:paraId="53C32917" w14:textId="77777777" w:rsidR="005B03D0" w:rsidRDefault="004F061D">
      <w:pPr>
        <w:pStyle w:val="BodyText"/>
        <w:spacing w:line="338" w:lineRule="exact"/>
        <w:ind w:left="720"/>
      </w:pPr>
      <w:r>
        <w:rPr>
          <w:color w:val="231F20"/>
        </w:rPr>
        <w:t>regardless of their age, culture, or belief systems.</w:t>
      </w:r>
    </w:p>
    <w:p w14:paraId="53C32918" w14:textId="77777777" w:rsidR="005B03D0" w:rsidRDefault="005B03D0">
      <w:pPr>
        <w:pStyle w:val="BodyText"/>
        <w:spacing w:before="11"/>
        <w:rPr>
          <w:sz w:val="26"/>
        </w:rPr>
      </w:pPr>
    </w:p>
    <w:p w14:paraId="53C32919" w14:textId="77777777" w:rsidR="005B03D0" w:rsidRDefault="004F061D">
      <w:pPr>
        <w:pStyle w:val="BodyText"/>
        <w:spacing w:line="237" w:lineRule="auto"/>
        <w:ind w:left="720" w:right="1122"/>
      </w:pPr>
      <w:r>
        <w:rPr>
          <w:color w:val="231F20"/>
          <w:spacing w:val="-4"/>
        </w:rPr>
        <w:t xml:space="preserve">Personally, </w:t>
      </w:r>
      <w:r>
        <w:rPr>
          <w:color w:val="231F20"/>
        </w:rPr>
        <w:t xml:space="preserve">I feel that is the primary source of </w:t>
      </w:r>
      <w:r>
        <w:rPr>
          <w:color w:val="231F20"/>
          <w:spacing w:val="-5"/>
        </w:rPr>
        <w:t xml:space="preserve">WNYIL’s </w:t>
      </w:r>
      <w:r>
        <w:rPr>
          <w:color w:val="231F20"/>
        </w:rPr>
        <w:t xml:space="preserve">strength: the fact that all peoples from all cultures are working and receiving programs and services at our </w:t>
      </w:r>
      <w:r>
        <w:rPr>
          <w:color w:val="231F20"/>
          <w:spacing w:val="-7"/>
        </w:rPr>
        <w:t xml:space="preserve">Center. </w:t>
      </w:r>
      <w:r>
        <w:rPr>
          <w:color w:val="231F20"/>
        </w:rPr>
        <w:t xml:space="preserve">Thus, we are able to benefit from the perspectives and experiences of both lifelong and new Americans to improve the </w:t>
      </w:r>
      <w:r>
        <w:rPr>
          <w:color w:val="231F20"/>
          <w:spacing w:val="-3"/>
        </w:rPr>
        <w:t xml:space="preserve">way </w:t>
      </w:r>
      <w:r>
        <w:rPr>
          <w:color w:val="231F20"/>
        </w:rPr>
        <w:t xml:space="preserve">we conduct business. While those from more traditional agencies may find it daunting, we feel </w:t>
      </w:r>
      <w:r>
        <w:rPr>
          <w:color w:val="231F20"/>
          <w:spacing w:val="-3"/>
        </w:rPr>
        <w:t xml:space="preserve">it’s </w:t>
      </w:r>
      <w:r>
        <w:rPr>
          <w:color w:val="231F20"/>
        </w:rPr>
        <w:t xml:space="preserve">an exciting challenge for us to bring our peer philosophy to newly arrived consumers who still have old-world beliefs that disabilities bar them from most of life. </w:t>
      </w:r>
      <w:r>
        <w:rPr>
          <w:color w:val="231F20"/>
          <w:spacing w:val="-8"/>
        </w:rPr>
        <w:t xml:space="preserve">We </w:t>
      </w:r>
      <w:r>
        <w:rPr>
          <w:color w:val="231F20"/>
        </w:rPr>
        <w:t>never tire of sharing the emotionally uplifting moment when such a person realizes that peers in</w:t>
      </w:r>
    </w:p>
    <w:p w14:paraId="53C3291A" w14:textId="77777777" w:rsidR="005B03D0" w:rsidRDefault="004F061D">
      <w:pPr>
        <w:pStyle w:val="BodyText"/>
        <w:spacing w:line="327" w:lineRule="exact"/>
        <w:ind w:left="720"/>
      </w:pPr>
      <w:r>
        <w:rPr>
          <w:color w:val="231F20"/>
        </w:rPr>
        <w:t>wheelchairs, who are deaf, or blind, are the people teaching them so much.</w:t>
      </w:r>
    </w:p>
    <w:p w14:paraId="53C3291B" w14:textId="77777777" w:rsidR="005B03D0" w:rsidRDefault="004F061D">
      <w:pPr>
        <w:pStyle w:val="BodyText"/>
        <w:spacing w:before="1" w:line="237" w:lineRule="auto"/>
        <w:ind w:left="720" w:right="1246"/>
      </w:pPr>
      <w:r>
        <w:rPr>
          <w:color w:val="231F20"/>
        </w:rPr>
        <w:t xml:space="preserve">Such as, how to navigate our bureaucratic systems; how to prepare for a job; and, more </w:t>
      </w:r>
      <w:r>
        <w:rPr>
          <w:color w:val="231F20"/>
          <w:spacing w:val="-4"/>
        </w:rPr>
        <w:t xml:space="preserve">importantly, </w:t>
      </w:r>
      <w:r>
        <w:rPr>
          <w:color w:val="231F20"/>
        </w:rPr>
        <w:t>that people with disabilities do not have</w:t>
      </w:r>
      <w:r>
        <w:rPr>
          <w:color w:val="231F20"/>
          <w:spacing w:val="-21"/>
        </w:rPr>
        <w:t xml:space="preserve"> </w:t>
      </w:r>
      <w:r>
        <w:rPr>
          <w:color w:val="231F20"/>
        </w:rPr>
        <w:t>to</w:t>
      </w:r>
    </w:p>
    <w:p w14:paraId="53C3291C" w14:textId="77777777" w:rsidR="005B03D0" w:rsidRDefault="005B03D0">
      <w:pPr>
        <w:spacing w:line="237" w:lineRule="auto"/>
        <w:sectPr w:rsidR="005B03D0">
          <w:pgSz w:w="12240" w:h="15840"/>
          <w:pgMar w:top="560" w:right="0" w:bottom="780" w:left="0" w:header="0" w:footer="495" w:gutter="0"/>
          <w:cols w:space="720"/>
        </w:sectPr>
      </w:pPr>
    </w:p>
    <w:p w14:paraId="53C3291D" w14:textId="77777777" w:rsidR="005B03D0" w:rsidRDefault="004F061D">
      <w:pPr>
        <w:pStyle w:val="BodyText"/>
        <w:spacing w:before="72" w:line="338" w:lineRule="exact"/>
        <w:ind w:left="720"/>
      </w:pPr>
      <w:r>
        <w:rPr>
          <w:color w:val="231F20"/>
        </w:rPr>
        <w:lastRenderedPageBreak/>
        <w:t>face a life of being cared for, but can get out there, themselves, work for a</w:t>
      </w:r>
    </w:p>
    <w:p w14:paraId="53C3291E" w14:textId="77777777" w:rsidR="005B03D0" w:rsidRDefault="004F061D">
      <w:pPr>
        <w:pStyle w:val="BodyText"/>
        <w:spacing w:line="338" w:lineRule="exact"/>
        <w:ind w:left="720"/>
      </w:pPr>
      <w:r>
        <w:rPr>
          <w:color w:val="231F20"/>
        </w:rPr>
        <w:t>living, and raise a family.</w:t>
      </w:r>
    </w:p>
    <w:p w14:paraId="53C3291F" w14:textId="77777777" w:rsidR="005B03D0" w:rsidRDefault="005B03D0">
      <w:pPr>
        <w:pStyle w:val="BodyText"/>
        <w:spacing w:before="6"/>
        <w:rPr>
          <w:sz w:val="27"/>
        </w:rPr>
      </w:pPr>
    </w:p>
    <w:p w14:paraId="53C32920" w14:textId="77777777" w:rsidR="005B03D0" w:rsidRDefault="004F061D">
      <w:pPr>
        <w:pStyle w:val="BodyText"/>
        <w:spacing w:before="1" w:line="237" w:lineRule="auto"/>
        <w:ind w:left="720" w:right="763"/>
      </w:pPr>
      <w:r>
        <w:rPr>
          <w:color w:val="231F20"/>
        </w:rPr>
        <w:t>But the education works both ways. I have personally seen, many times, the ways our programs and services are enriched when staff from one of our new communities brings their values and beliefs to the job. That is,</w:t>
      </w:r>
      <w:r>
        <w:rPr>
          <w:color w:val="231F20"/>
          <w:spacing w:val="-37"/>
        </w:rPr>
        <w:t xml:space="preserve"> </w:t>
      </w:r>
      <w:r>
        <w:rPr>
          <w:color w:val="231F20"/>
        </w:rPr>
        <w:t>how this interchange of ideas expands our older staff’s awareness of the lands beyond our borders, the dialogue becoming a world-view perspective, not limited to the myopic thinking of a walled-in</w:t>
      </w:r>
      <w:r>
        <w:rPr>
          <w:color w:val="231F20"/>
          <w:spacing w:val="-7"/>
        </w:rPr>
        <w:t xml:space="preserve"> </w:t>
      </w:r>
      <w:r>
        <w:rPr>
          <w:color w:val="231F20"/>
          <w:spacing w:val="-3"/>
        </w:rPr>
        <w:t>community.</w:t>
      </w:r>
    </w:p>
    <w:p w14:paraId="53C32921" w14:textId="77777777" w:rsidR="005B03D0" w:rsidRDefault="005B03D0">
      <w:pPr>
        <w:pStyle w:val="BodyText"/>
        <w:spacing w:before="2"/>
        <w:rPr>
          <w:sz w:val="27"/>
        </w:rPr>
      </w:pPr>
    </w:p>
    <w:p w14:paraId="53C32922" w14:textId="77777777" w:rsidR="005B03D0" w:rsidRDefault="004F061D">
      <w:pPr>
        <w:pStyle w:val="BodyText"/>
        <w:spacing w:line="237" w:lineRule="auto"/>
        <w:ind w:left="720" w:right="731"/>
      </w:pPr>
      <w:r>
        <w:rPr>
          <w:color w:val="231F20"/>
        </w:rPr>
        <w:t xml:space="preserve">I have spent time in the U.S. </w:t>
      </w:r>
      <w:r>
        <w:rPr>
          <w:color w:val="231F20"/>
          <w:spacing w:val="-6"/>
        </w:rPr>
        <w:t xml:space="preserve">Army, </w:t>
      </w:r>
      <w:r>
        <w:rPr>
          <w:color w:val="231F20"/>
        </w:rPr>
        <w:t xml:space="preserve">which gave me the opportunity to </w:t>
      </w:r>
      <w:r>
        <w:rPr>
          <w:color w:val="231F20"/>
          <w:spacing w:val="-3"/>
        </w:rPr>
        <w:t xml:space="preserve">travel </w:t>
      </w:r>
      <w:r>
        <w:rPr>
          <w:color w:val="231F20"/>
        </w:rPr>
        <w:t xml:space="preserve">to several countries around the world, where I shared ideas, and acquired knowledge from the citizens of those countries. By so doing, I came to a realization: how wonderful it is that our Country can welcome, embrace, and support the differences of new arrivals, thereby making us all </w:t>
      </w:r>
      <w:r>
        <w:rPr>
          <w:color w:val="231F20"/>
          <w:spacing w:val="-5"/>
        </w:rPr>
        <w:t xml:space="preserve">stronger, </w:t>
      </w:r>
      <w:r>
        <w:rPr>
          <w:color w:val="231F20"/>
          <w:spacing w:val="-7"/>
        </w:rPr>
        <w:t xml:space="preserve">better, </w:t>
      </w:r>
      <w:r>
        <w:rPr>
          <w:color w:val="231F20"/>
        </w:rPr>
        <w:t xml:space="preserve">and more knowledgeable. </w:t>
      </w:r>
      <w:r>
        <w:rPr>
          <w:color w:val="231F20"/>
          <w:spacing w:val="-4"/>
        </w:rPr>
        <w:t xml:space="preserve">Now, </w:t>
      </w:r>
      <w:r>
        <w:rPr>
          <w:color w:val="231F20"/>
        </w:rPr>
        <w:t xml:space="preserve">after spending decades in the human services arena, I’ve also concluded that it is our country’s embracing these differences that have improved the lives of people with disabilities. </w:t>
      </w:r>
      <w:r>
        <w:rPr>
          <w:color w:val="231F20"/>
          <w:spacing w:val="-8"/>
        </w:rPr>
        <w:t xml:space="preserve">We </w:t>
      </w:r>
      <w:r>
        <w:rPr>
          <w:color w:val="231F20"/>
        </w:rPr>
        <w:t xml:space="preserve">have returned the </w:t>
      </w:r>
      <w:r>
        <w:rPr>
          <w:color w:val="231F20"/>
          <w:spacing w:val="-8"/>
        </w:rPr>
        <w:t xml:space="preserve">favor, </w:t>
      </w:r>
      <w:r>
        <w:rPr>
          <w:color w:val="231F20"/>
        </w:rPr>
        <w:t xml:space="preserve">improving rehabilitation science, organizing grass-roots </w:t>
      </w:r>
      <w:r>
        <w:rPr>
          <w:color w:val="231F20"/>
          <w:spacing w:val="-4"/>
        </w:rPr>
        <w:t xml:space="preserve">advocacy, </w:t>
      </w:r>
      <w:r>
        <w:rPr>
          <w:color w:val="231F20"/>
        </w:rPr>
        <w:t>and advancing the rights of people with disabilities, culminating in the Americans with Disabilities Act, a ground-breaking piece of legislation that is being duplicated throughout the</w:t>
      </w:r>
      <w:r>
        <w:rPr>
          <w:color w:val="231F20"/>
          <w:spacing w:val="-6"/>
        </w:rPr>
        <w:t xml:space="preserve"> </w:t>
      </w:r>
      <w:r>
        <w:rPr>
          <w:color w:val="231F20"/>
        </w:rPr>
        <w:t>world.</w:t>
      </w:r>
    </w:p>
    <w:p w14:paraId="53C32923" w14:textId="77777777" w:rsidR="005B03D0" w:rsidRDefault="005B03D0">
      <w:pPr>
        <w:pStyle w:val="BodyText"/>
        <w:spacing w:before="9"/>
        <w:rPr>
          <w:sz w:val="26"/>
        </w:rPr>
      </w:pPr>
    </w:p>
    <w:p w14:paraId="53C32924" w14:textId="77777777" w:rsidR="005B03D0" w:rsidRDefault="004F061D">
      <w:pPr>
        <w:pStyle w:val="BodyText"/>
        <w:spacing w:before="1" w:line="237" w:lineRule="auto"/>
        <w:ind w:left="720" w:right="813"/>
      </w:pPr>
      <w:r>
        <w:rPr>
          <w:color w:val="231F20"/>
        </w:rPr>
        <w:t>We at WNYIL open our arms to all Americans, both old and new, to come and be part of our efforts of Education and Empowerment, so that all Americans with disabilities regardless of their race, creed, color, belief systems, and lifestyle preferences, can participate Equally in all that America has to offer.</w:t>
      </w:r>
    </w:p>
    <w:p w14:paraId="53C32925" w14:textId="77777777" w:rsidR="005B03D0" w:rsidRDefault="005B03D0">
      <w:pPr>
        <w:pStyle w:val="BodyText"/>
        <w:rPr>
          <w:sz w:val="27"/>
        </w:rPr>
      </w:pPr>
    </w:p>
    <w:p w14:paraId="53C32926" w14:textId="77777777" w:rsidR="005B03D0" w:rsidRDefault="004F061D">
      <w:pPr>
        <w:pStyle w:val="BodyText"/>
        <w:spacing w:line="338" w:lineRule="exact"/>
        <w:ind w:left="720"/>
      </w:pPr>
      <w:r>
        <w:rPr>
          <w:color w:val="231F20"/>
        </w:rPr>
        <w:t>Douglas J. Usiak</w:t>
      </w:r>
    </w:p>
    <w:p w14:paraId="53C32927" w14:textId="6CE2CCEF" w:rsidR="005B03D0" w:rsidRDefault="00906171">
      <w:pPr>
        <w:pStyle w:val="BodyText"/>
        <w:spacing w:line="338" w:lineRule="exact"/>
        <w:ind w:left="720"/>
      </w:pPr>
      <w:r>
        <w:t>Chief Executive Officer</w:t>
      </w:r>
      <w:bookmarkStart w:id="0" w:name="_GoBack"/>
      <w:bookmarkEnd w:id="0"/>
    </w:p>
    <w:p w14:paraId="53C32928" w14:textId="77777777" w:rsidR="005B03D0" w:rsidRDefault="005B03D0">
      <w:pPr>
        <w:spacing w:line="338" w:lineRule="exact"/>
        <w:sectPr w:rsidR="005B03D0">
          <w:pgSz w:w="12240" w:h="15840"/>
          <w:pgMar w:top="580" w:right="0" w:bottom="780" w:left="0" w:header="0" w:footer="495" w:gutter="0"/>
          <w:cols w:space="720"/>
        </w:sectPr>
      </w:pPr>
    </w:p>
    <w:p w14:paraId="53C32929" w14:textId="77777777" w:rsidR="005B03D0" w:rsidRDefault="004F061D">
      <w:pPr>
        <w:pStyle w:val="Heading2"/>
        <w:ind w:left="3544"/>
      </w:pPr>
      <w:r>
        <w:rPr>
          <w:color w:val="231F20"/>
        </w:rPr>
        <w:lastRenderedPageBreak/>
        <w:t>WNYIL Vignettes 2016-2017</w:t>
      </w:r>
    </w:p>
    <w:p w14:paraId="53C3292A" w14:textId="77777777" w:rsidR="005B03D0" w:rsidRDefault="005B03D0">
      <w:pPr>
        <w:pStyle w:val="BodyText"/>
        <w:rPr>
          <w:b/>
          <w:sz w:val="38"/>
        </w:rPr>
      </w:pPr>
    </w:p>
    <w:p w14:paraId="53C3292B" w14:textId="77777777" w:rsidR="005B03D0" w:rsidRDefault="004F061D">
      <w:pPr>
        <w:pStyle w:val="ListParagraph"/>
        <w:numPr>
          <w:ilvl w:val="0"/>
          <w:numId w:val="1"/>
        </w:numPr>
        <w:tabs>
          <w:tab w:val="left" w:pos="972"/>
        </w:tabs>
        <w:spacing w:before="239"/>
        <w:ind w:right="1223" w:hanging="360"/>
        <w:rPr>
          <w:sz w:val="28"/>
        </w:rPr>
      </w:pPr>
      <w:r>
        <w:rPr>
          <w:color w:val="231F20"/>
          <w:spacing w:val="-5"/>
          <w:sz w:val="28"/>
        </w:rPr>
        <w:t xml:space="preserve">“Mary”, </w:t>
      </w:r>
      <w:r>
        <w:rPr>
          <w:color w:val="231F20"/>
          <w:sz w:val="28"/>
        </w:rPr>
        <w:t xml:space="preserve">a 49-year-old female with Multiple Sclerosis (MS) and various other physical, emotional, and psychological disabilities, needed assistance with obtaining funding to pay </w:t>
      </w:r>
      <w:r>
        <w:rPr>
          <w:color w:val="231F20"/>
          <w:spacing w:val="-3"/>
          <w:sz w:val="28"/>
        </w:rPr>
        <w:t xml:space="preserve">back-lot </w:t>
      </w:r>
      <w:r>
        <w:rPr>
          <w:color w:val="231F20"/>
          <w:sz w:val="28"/>
        </w:rPr>
        <w:t>rent and prevent  her eviction from her trailer home. Due to her limitations and</w:t>
      </w:r>
      <w:r>
        <w:rPr>
          <w:color w:val="231F20"/>
          <w:spacing w:val="-20"/>
          <w:sz w:val="28"/>
        </w:rPr>
        <w:t xml:space="preserve"> </w:t>
      </w:r>
      <w:r>
        <w:rPr>
          <w:color w:val="231F20"/>
          <w:sz w:val="28"/>
        </w:rPr>
        <w:t>financial</w:t>
      </w:r>
    </w:p>
    <w:p w14:paraId="53C3292C" w14:textId="77777777" w:rsidR="005B03D0" w:rsidRDefault="004F061D">
      <w:pPr>
        <w:pStyle w:val="BodyText"/>
        <w:ind w:left="1080" w:right="727"/>
      </w:pPr>
      <w:r>
        <w:rPr>
          <w:color w:val="231F20"/>
        </w:rPr>
        <w:t>hardship, she was unable to complete the task of requesting grant</w:t>
      </w:r>
      <w:r>
        <w:rPr>
          <w:color w:val="231F20"/>
          <w:spacing w:val="-24"/>
        </w:rPr>
        <w:t xml:space="preserve"> </w:t>
      </w:r>
      <w:r>
        <w:rPr>
          <w:color w:val="231F20"/>
        </w:rPr>
        <w:t xml:space="preserve">money for this on her own. Staff advocated for Mary at the Collins </w:t>
      </w:r>
      <w:r>
        <w:rPr>
          <w:color w:val="231F20"/>
          <w:spacing w:val="-8"/>
        </w:rPr>
        <w:t xml:space="preserve">Town </w:t>
      </w:r>
      <w:r>
        <w:rPr>
          <w:color w:val="231F20"/>
        </w:rPr>
        <w:t xml:space="preserve">Court house and was granted an adjournment of six weeks, then sought leads from co-workers on any grants that would help her keep her </w:t>
      </w:r>
      <w:r>
        <w:rPr>
          <w:color w:val="231F20"/>
          <w:spacing w:val="-6"/>
        </w:rPr>
        <w:t>trailer.</w:t>
      </w:r>
      <w:r>
        <w:rPr>
          <w:color w:val="231F20"/>
          <w:spacing w:val="-36"/>
        </w:rPr>
        <w:t xml:space="preserve"> </w:t>
      </w:r>
      <w:r>
        <w:rPr>
          <w:color w:val="231F20"/>
        </w:rPr>
        <w:t xml:space="preserve">Three contacts were suggested: the Multiple Sclerosis (MS) </w:t>
      </w:r>
      <w:r>
        <w:rPr>
          <w:color w:val="231F20"/>
          <w:spacing w:val="-4"/>
        </w:rPr>
        <w:t xml:space="preserve">Society, </w:t>
      </w:r>
      <w:r>
        <w:rPr>
          <w:color w:val="231F20"/>
        </w:rPr>
        <w:t xml:space="preserve">the Maria Love Fund, and </w:t>
      </w:r>
      <w:r>
        <w:rPr>
          <w:color w:val="231F20"/>
          <w:spacing w:val="-3"/>
        </w:rPr>
        <w:t xml:space="preserve">Western </w:t>
      </w:r>
      <w:r>
        <w:rPr>
          <w:color w:val="231F20"/>
        </w:rPr>
        <w:t xml:space="preserve">New </w:t>
      </w:r>
      <w:r>
        <w:rPr>
          <w:color w:val="231F20"/>
          <w:spacing w:val="-5"/>
        </w:rPr>
        <w:t xml:space="preserve">York </w:t>
      </w:r>
      <w:r>
        <w:rPr>
          <w:color w:val="231F20"/>
        </w:rPr>
        <w:t xml:space="preserve">Heroes, Inc. Staff applied for all three grants and Mary was awarded $500 from the MS </w:t>
      </w:r>
      <w:r>
        <w:rPr>
          <w:color w:val="231F20"/>
          <w:spacing w:val="-4"/>
        </w:rPr>
        <w:t xml:space="preserve">Society, </w:t>
      </w:r>
      <w:r>
        <w:rPr>
          <w:color w:val="231F20"/>
        </w:rPr>
        <w:t xml:space="preserve">$300 from the Maria Love Fund, and $3,000 from </w:t>
      </w:r>
      <w:r>
        <w:rPr>
          <w:color w:val="231F20"/>
          <w:spacing w:val="-3"/>
        </w:rPr>
        <w:t xml:space="preserve">Western </w:t>
      </w:r>
      <w:r>
        <w:rPr>
          <w:color w:val="231F20"/>
        </w:rPr>
        <w:t xml:space="preserve">New </w:t>
      </w:r>
      <w:r>
        <w:rPr>
          <w:color w:val="231F20"/>
          <w:spacing w:val="-5"/>
        </w:rPr>
        <w:t xml:space="preserve">York </w:t>
      </w:r>
      <w:r>
        <w:rPr>
          <w:color w:val="231F20"/>
        </w:rPr>
        <w:t>Heroes “Bridging Hearts” grant program, for a total of $3,800, the checks going directly to the landlord. The opposing lawyer informed staff that the adjournment court date was canceled, because the situation had been resolved. All these steps were necessary to prevent Mary from becoming homeless and to help her keep her trailer</w:t>
      </w:r>
      <w:r>
        <w:rPr>
          <w:color w:val="231F20"/>
          <w:spacing w:val="-2"/>
        </w:rPr>
        <w:t xml:space="preserve"> </w:t>
      </w:r>
      <w:r>
        <w:rPr>
          <w:color w:val="231F20"/>
        </w:rPr>
        <w:t>home.</w:t>
      </w:r>
    </w:p>
    <w:p w14:paraId="53C3292D" w14:textId="77777777" w:rsidR="005B03D0" w:rsidRDefault="005B03D0">
      <w:pPr>
        <w:pStyle w:val="BodyText"/>
        <w:spacing w:before="6"/>
        <w:rPr>
          <w:sz w:val="27"/>
        </w:rPr>
      </w:pPr>
    </w:p>
    <w:p w14:paraId="53C3292E" w14:textId="77777777" w:rsidR="005B03D0" w:rsidRDefault="004F061D">
      <w:pPr>
        <w:pStyle w:val="ListParagraph"/>
        <w:numPr>
          <w:ilvl w:val="0"/>
          <w:numId w:val="1"/>
        </w:numPr>
        <w:tabs>
          <w:tab w:val="left" w:pos="972"/>
        </w:tabs>
        <w:ind w:right="946" w:hanging="360"/>
        <w:rPr>
          <w:sz w:val="28"/>
        </w:rPr>
      </w:pPr>
      <w:r>
        <w:rPr>
          <w:color w:val="231F20"/>
          <w:spacing w:val="-5"/>
          <w:sz w:val="28"/>
        </w:rPr>
        <w:t xml:space="preserve">“Dave”, </w:t>
      </w:r>
      <w:r>
        <w:rPr>
          <w:color w:val="231F20"/>
          <w:sz w:val="28"/>
        </w:rPr>
        <w:t>a 24-year-old male who has many allergies and other environmental illnesses, was residing with a friend and wanted to work. Dave had no income, nor did he have Social Security Benefits, nor</w:t>
      </w:r>
      <w:r>
        <w:rPr>
          <w:color w:val="231F20"/>
          <w:spacing w:val="-24"/>
          <w:sz w:val="28"/>
        </w:rPr>
        <w:t xml:space="preserve"> </w:t>
      </w:r>
      <w:r>
        <w:rPr>
          <w:color w:val="231F20"/>
          <w:sz w:val="28"/>
        </w:rPr>
        <w:t xml:space="preserve">other public benefits. </w:t>
      </w:r>
      <w:r>
        <w:rPr>
          <w:color w:val="231F20"/>
          <w:spacing w:val="-6"/>
          <w:sz w:val="28"/>
        </w:rPr>
        <w:t xml:space="preserve">However, </w:t>
      </w:r>
      <w:r>
        <w:rPr>
          <w:color w:val="231F20"/>
          <w:sz w:val="28"/>
        </w:rPr>
        <w:t xml:space="preserve">as he is a certified Personal Care Aide (PCA) and attended a year of college, staff helped Dave create a résumé and apply for PCA job opportunities. As a result, he obtained a permanent position at a facility for 30.2 hours per week at $10 per </w:t>
      </w:r>
      <w:r>
        <w:rPr>
          <w:color w:val="231F20"/>
          <w:spacing w:val="-9"/>
          <w:sz w:val="28"/>
        </w:rPr>
        <w:t xml:space="preserve">hour. </w:t>
      </w:r>
      <w:r>
        <w:rPr>
          <w:color w:val="231F20"/>
          <w:spacing w:val="-16"/>
          <w:sz w:val="28"/>
        </w:rPr>
        <w:t xml:space="preserve">To </w:t>
      </w:r>
      <w:r>
        <w:rPr>
          <w:color w:val="231F20"/>
          <w:sz w:val="28"/>
        </w:rPr>
        <w:t>further his independence, Dave is now saving money to move out of his</w:t>
      </w:r>
      <w:r>
        <w:rPr>
          <w:color w:val="231F20"/>
          <w:spacing w:val="-41"/>
          <w:sz w:val="28"/>
        </w:rPr>
        <w:t xml:space="preserve"> </w:t>
      </w:r>
      <w:r>
        <w:rPr>
          <w:color w:val="231F20"/>
          <w:sz w:val="28"/>
        </w:rPr>
        <w:t>friend’s apartment and into his own</w:t>
      </w:r>
      <w:r>
        <w:rPr>
          <w:color w:val="231F20"/>
          <w:spacing w:val="-2"/>
          <w:sz w:val="28"/>
        </w:rPr>
        <w:t xml:space="preserve"> </w:t>
      </w:r>
      <w:r>
        <w:rPr>
          <w:color w:val="231F20"/>
          <w:sz w:val="28"/>
        </w:rPr>
        <w:t>place.</w:t>
      </w:r>
    </w:p>
    <w:p w14:paraId="53C3292F" w14:textId="77777777" w:rsidR="005B03D0" w:rsidRDefault="005B03D0">
      <w:pPr>
        <w:pStyle w:val="BodyText"/>
        <w:spacing w:before="9"/>
        <w:rPr>
          <w:sz w:val="27"/>
        </w:rPr>
      </w:pPr>
    </w:p>
    <w:p w14:paraId="53C32930" w14:textId="77777777" w:rsidR="005B03D0" w:rsidRDefault="004F061D">
      <w:pPr>
        <w:pStyle w:val="ListParagraph"/>
        <w:numPr>
          <w:ilvl w:val="0"/>
          <w:numId w:val="1"/>
        </w:numPr>
        <w:tabs>
          <w:tab w:val="left" w:pos="972"/>
        </w:tabs>
        <w:spacing w:before="1"/>
        <w:ind w:right="974" w:hanging="360"/>
        <w:rPr>
          <w:sz w:val="28"/>
        </w:rPr>
      </w:pPr>
      <w:r>
        <w:rPr>
          <w:color w:val="231F20"/>
          <w:spacing w:val="-4"/>
          <w:sz w:val="28"/>
        </w:rPr>
        <w:t xml:space="preserve">“Larry”, </w:t>
      </w:r>
      <w:r>
        <w:rPr>
          <w:color w:val="231F20"/>
          <w:sz w:val="28"/>
        </w:rPr>
        <w:t xml:space="preserve">a 53-year-old male who has a vision impairment, cognitive disabilities, a spinal cord injury and back pain, and who faced possible eviction due to his home being </w:t>
      </w:r>
      <w:r>
        <w:rPr>
          <w:color w:val="231F20"/>
          <w:spacing w:val="-3"/>
          <w:sz w:val="28"/>
        </w:rPr>
        <w:t xml:space="preserve">unsanitary, </w:t>
      </w:r>
      <w:r>
        <w:rPr>
          <w:color w:val="231F20"/>
          <w:sz w:val="28"/>
        </w:rPr>
        <w:t xml:space="preserve">needed help with cleaning his apartment due to his physical disabilities. Staff helped him apply for Western New </w:t>
      </w:r>
      <w:r>
        <w:rPr>
          <w:color w:val="231F20"/>
          <w:spacing w:val="-5"/>
          <w:sz w:val="28"/>
        </w:rPr>
        <w:t xml:space="preserve">York </w:t>
      </w:r>
      <w:r>
        <w:rPr>
          <w:color w:val="231F20"/>
          <w:sz w:val="28"/>
        </w:rPr>
        <w:t xml:space="preserve">Independent Living, Inc. </w:t>
      </w:r>
      <w:r>
        <w:rPr>
          <w:color w:val="231F20"/>
          <w:spacing w:val="-2"/>
          <w:sz w:val="28"/>
        </w:rPr>
        <w:t xml:space="preserve">(WNYIL)’s </w:t>
      </w:r>
      <w:r>
        <w:rPr>
          <w:color w:val="231F20"/>
          <w:spacing w:val="-6"/>
          <w:sz w:val="28"/>
        </w:rPr>
        <w:t xml:space="preserve">Taking </w:t>
      </w:r>
      <w:r>
        <w:rPr>
          <w:color w:val="231F20"/>
          <w:sz w:val="28"/>
        </w:rPr>
        <w:t>Control Consumer-Directed Personal Assistance Services (CDPAS) program,</w:t>
      </w:r>
      <w:r>
        <w:rPr>
          <w:color w:val="231F20"/>
          <w:spacing w:val="-49"/>
          <w:sz w:val="28"/>
        </w:rPr>
        <w:t xml:space="preserve"> </w:t>
      </w:r>
      <w:r>
        <w:rPr>
          <w:color w:val="231F20"/>
          <w:sz w:val="28"/>
        </w:rPr>
        <w:t>and he was approved for four hours of environmental assistance per</w:t>
      </w:r>
      <w:r>
        <w:rPr>
          <w:color w:val="231F20"/>
          <w:spacing w:val="-17"/>
          <w:sz w:val="28"/>
        </w:rPr>
        <w:t xml:space="preserve"> </w:t>
      </w:r>
      <w:r>
        <w:rPr>
          <w:color w:val="231F20"/>
          <w:sz w:val="28"/>
        </w:rPr>
        <w:t>week.</w:t>
      </w:r>
    </w:p>
    <w:p w14:paraId="53C32931" w14:textId="77777777" w:rsidR="005B03D0" w:rsidRDefault="004F061D">
      <w:pPr>
        <w:pStyle w:val="BodyText"/>
        <w:ind w:left="1080" w:right="709"/>
      </w:pPr>
      <w:r>
        <w:rPr>
          <w:color w:val="231F20"/>
        </w:rPr>
        <w:t>Larry’s daughter was interested in becoming his Personal Attendant</w:t>
      </w:r>
      <w:r>
        <w:rPr>
          <w:color w:val="231F20"/>
          <w:spacing w:val="-66"/>
        </w:rPr>
        <w:t xml:space="preserve"> </w:t>
      </w:r>
      <w:r>
        <w:rPr>
          <w:color w:val="231F20"/>
        </w:rPr>
        <w:t xml:space="preserve">(PA); she had already worked for WNYIL as a </w:t>
      </w:r>
      <w:r>
        <w:rPr>
          <w:color w:val="231F20"/>
          <w:spacing w:val="-5"/>
        </w:rPr>
        <w:t xml:space="preserve">PA </w:t>
      </w:r>
      <w:r>
        <w:rPr>
          <w:color w:val="231F20"/>
        </w:rPr>
        <w:t xml:space="preserve">on other cases, and she lives close to her </w:t>
      </w:r>
      <w:r>
        <w:rPr>
          <w:color w:val="231F20"/>
          <w:spacing w:val="-6"/>
        </w:rPr>
        <w:t xml:space="preserve">father, </w:t>
      </w:r>
      <w:r>
        <w:rPr>
          <w:color w:val="231F20"/>
        </w:rPr>
        <w:t xml:space="preserve">so she could get to him </w:t>
      </w:r>
      <w:r>
        <w:rPr>
          <w:color w:val="231F20"/>
          <w:spacing w:val="-5"/>
        </w:rPr>
        <w:t xml:space="preserve">quickly, </w:t>
      </w:r>
      <w:r>
        <w:rPr>
          <w:color w:val="231F20"/>
        </w:rPr>
        <w:t xml:space="preserve">if </w:t>
      </w:r>
      <w:r>
        <w:rPr>
          <w:color w:val="231F20"/>
          <w:spacing w:val="-3"/>
        </w:rPr>
        <w:t xml:space="preserve">necessary. </w:t>
      </w:r>
      <w:r>
        <w:rPr>
          <w:color w:val="231F20"/>
        </w:rPr>
        <w:t xml:space="preserve">The staff’s efforts getting Larry approved for </w:t>
      </w:r>
      <w:r>
        <w:rPr>
          <w:color w:val="231F20"/>
          <w:spacing w:val="-3"/>
        </w:rPr>
        <w:t xml:space="preserve">CDPAS </w:t>
      </w:r>
      <w:r>
        <w:rPr>
          <w:color w:val="231F20"/>
        </w:rPr>
        <w:t>hours prevented him</w:t>
      </w:r>
    </w:p>
    <w:p w14:paraId="53C32932" w14:textId="77777777" w:rsidR="005B03D0" w:rsidRDefault="005B03D0">
      <w:pPr>
        <w:sectPr w:rsidR="005B03D0">
          <w:pgSz w:w="12240" w:h="15840"/>
          <w:pgMar w:top="560" w:right="0" w:bottom="760" w:left="0" w:header="0" w:footer="495" w:gutter="0"/>
          <w:cols w:space="720"/>
        </w:sectPr>
      </w:pPr>
    </w:p>
    <w:p w14:paraId="53C32933" w14:textId="77777777" w:rsidR="005B03D0" w:rsidRDefault="004F061D">
      <w:pPr>
        <w:pStyle w:val="BodyText"/>
        <w:spacing w:before="72"/>
        <w:ind w:left="1080"/>
      </w:pPr>
      <w:r>
        <w:rPr>
          <w:color w:val="231F20"/>
        </w:rPr>
        <w:lastRenderedPageBreak/>
        <w:t>from being evicted due to the condition of his home environment.</w:t>
      </w:r>
    </w:p>
    <w:p w14:paraId="53C32934" w14:textId="77777777" w:rsidR="005B03D0" w:rsidRDefault="005B03D0">
      <w:pPr>
        <w:pStyle w:val="BodyText"/>
      </w:pPr>
    </w:p>
    <w:p w14:paraId="53C32935" w14:textId="77777777" w:rsidR="005B03D0" w:rsidRDefault="004F061D">
      <w:pPr>
        <w:pStyle w:val="ListParagraph"/>
        <w:numPr>
          <w:ilvl w:val="0"/>
          <w:numId w:val="1"/>
        </w:numPr>
        <w:tabs>
          <w:tab w:val="left" w:pos="972"/>
        </w:tabs>
        <w:ind w:right="1114" w:hanging="360"/>
        <w:rPr>
          <w:sz w:val="28"/>
        </w:rPr>
      </w:pPr>
      <w:r>
        <w:rPr>
          <w:color w:val="231F20"/>
          <w:spacing w:val="-5"/>
          <w:sz w:val="28"/>
        </w:rPr>
        <w:t xml:space="preserve">“Karen”, </w:t>
      </w:r>
      <w:r>
        <w:rPr>
          <w:color w:val="231F20"/>
          <w:sz w:val="28"/>
        </w:rPr>
        <w:t xml:space="preserve">a 46-year-old female with Rheumatoid Arthritis, Depression, and Metabolic Syndrome, wanted to enjoy a </w:t>
      </w:r>
      <w:r>
        <w:rPr>
          <w:color w:val="231F20"/>
          <w:spacing w:val="-8"/>
          <w:sz w:val="28"/>
        </w:rPr>
        <w:t xml:space="preserve">Town </w:t>
      </w:r>
      <w:r>
        <w:rPr>
          <w:color w:val="231F20"/>
          <w:sz w:val="28"/>
        </w:rPr>
        <w:t xml:space="preserve">park near her home, and was told she could not have easier access by using a certain road. </w:t>
      </w:r>
      <w:r>
        <w:rPr>
          <w:color w:val="231F20"/>
          <w:spacing w:val="-16"/>
          <w:sz w:val="28"/>
        </w:rPr>
        <w:t xml:space="preserve">To </w:t>
      </w:r>
      <w:r>
        <w:rPr>
          <w:color w:val="231F20"/>
          <w:sz w:val="28"/>
        </w:rPr>
        <w:t xml:space="preserve">advocate for Karen, two staff members met with </w:t>
      </w:r>
      <w:r>
        <w:rPr>
          <w:color w:val="231F20"/>
          <w:spacing w:val="-8"/>
          <w:sz w:val="28"/>
        </w:rPr>
        <w:t xml:space="preserve">Town </w:t>
      </w:r>
      <w:r>
        <w:rPr>
          <w:color w:val="231F20"/>
          <w:sz w:val="28"/>
        </w:rPr>
        <w:t xml:space="preserve">officials to discuss viable solutions in making the park more accessible to </w:t>
      </w:r>
      <w:r>
        <w:rPr>
          <w:color w:val="231F20"/>
          <w:spacing w:val="-3"/>
          <w:sz w:val="28"/>
        </w:rPr>
        <w:t xml:space="preserve">Karen </w:t>
      </w:r>
      <w:r>
        <w:rPr>
          <w:color w:val="231F20"/>
          <w:sz w:val="28"/>
        </w:rPr>
        <w:t>and other people with disabilities. After three hours of discussion,</w:t>
      </w:r>
      <w:r>
        <w:rPr>
          <w:color w:val="231F20"/>
          <w:spacing w:val="-31"/>
          <w:sz w:val="28"/>
        </w:rPr>
        <w:t xml:space="preserve"> </w:t>
      </w:r>
      <w:r>
        <w:rPr>
          <w:color w:val="231F20"/>
          <w:sz w:val="28"/>
        </w:rPr>
        <w:t>the</w:t>
      </w:r>
    </w:p>
    <w:p w14:paraId="53C32936" w14:textId="77777777" w:rsidR="005B03D0" w:rsidRDefault="004F061D">
      <w:pPr>
        <w:pStyle w:val="BodyText"/>
        <w:ind w:left="1080" w:right="666"/>
      </w:pPr>
      <w:r>
        <w:rPr>
          <w:color w:val="231F20"/>
        </w:rPr>
        <w:t>officials decided to give Karen the phone number of the Town’s Americans with Disabilities Act (ADA) office, to enable her to inform them that</w:t>
      </w:r>
    </w:p>
    <w:p w14:paraId="53C32937" w14:textId="77777777" w:rsidR="005B03D0" w:rsidRDefault="004F061D">
      <w:pPr>
        <w:pStyle w:val="BodyText"/>
        <w:ind w:left="1080" w:right="813"/>
      </w:pPr>
      <w:r>
        <w:rPr>
          <w:color w:val="231F20"/>
        </w:rPr>
        <w:t>she will need the gate opened. As she was promised that this would be done within 30 minutes after the call, Karen was very happy with this arrangement.</w:t>
      </w:r>
    </w:p>
    <w:p w14:paraId="53C32938" w14:textId="77777777" w:rsidR="005B03D0" w:rsidRDefault="005B03D0">
      <w:pPr>
        <w:pStyle w:val="BodyText"/>
        <w:spacing w:before="8"/>
        <w:rPr>
          <w:sz w:val="27"/>
        </w:rPr>
      </w:pPr>
    </w:p>
    <w:p w14:paraId="53C32939" w14:textId="77777777" w:rsidR="005B03D0" w:rsidRDefault="004F061D">
      <w:pPr>
        <w:pStyle w:val="BodyText"/>
        <w:ind w:left="990" w:right="1060"/>
      </w:pPr>
      <w:r>
        <w:rPr>
          <w:color w:val="231F20"/>
        </w:rPr>
        <w:t>Additionally, the agreed-upon plan called for one staff member to work with the Town officials to update their website to include the ADA office phone number, and other easily-accessed information on filing for an accommodation. Other provisions are: the creation of an advisory council that will meet twice annually, allowing disabled citizens to voice their concerns; and that the handicap accessibility of the parks will be reviewed, and changes made, within five years.</w:t>
      </w:r>
    </w:p>
    <w:p w14:paraId="53C3293A" w14:textId="77777777" w:rsidR="005B03D0" w:rsidRDefault="005B03D0">
      <w:pPr>
        <w:pStyle w:val="BodyText"/>
        <w:spacing w:before="10"/>
        <w:rPr>
          <w:sz w:val="27"/>
        </w:rPr>
      </w:pPr>
    </w:p>
    <w:p w14:paraId="53C3293B" w14:textId="77777777" w:rsidR="005B03D0" w:rsidRDefault="004F061D">
      <w:pPr>
        <w:pStyle w:val="BodyText"/>
        <w:ind w:left="990" w:right="813"/>
      </w:pPr>
      <w:r>
        <w:rPr>
          <w:color w:val="231F20"/>
        </w:rPr>
        <w:t>The personal success of the Agency’s advocating for Karen’s goal also achieved change at a systemic level, which hopefully will benefit more consumers in the long run.</w:t>
      </w:r>
    </w:p>
    <w:p w14:paraId="53C3293C" w14:textId="77777777" w:rsidR="005B03D0" w:rsidRDefault="005B03D0">
      <w:pPr>
        <w:pStyle w:val="BodyText"/>
        <w:spacing w:before="11"/>
        <w:rPr>
          <w:sz w:val="27"/>
        </w:rPr>
      </w:pPr>
    </w:p>
    <w:p w14:paraId="53C3293D" w14:textId="77777777" w:rsidR="005B03D0" w:rsidRDefault="004F061D">
      <w:pPr>
        <w:pStyle w:val="ListParagraph"/>
        <w:numPr>
          <w:ilvl w:val="0"/>
          <w:numId w:val="1"/>
        </w:numPr>
        <w:tabs>
          <w:tab w:val="left" w:pos="972"/>
        </w:tabs>
        <w:ind w:right="788" w:hanging="360"/>
        <w:rPr>
          <w:sz w:val="28"/>
        </w:rPr>
      </w:pPr>
      <w:r>
        <w:rPr>
          <w:color w:val="231F20"/>
          <w:sz w:val="28"/>
        </w:rPr>
        <w:t>“Robert” is a 58-year-old male with mental illnesses, addictions, cognitive disabilities, visual impairments, drug-related psychosis, and dyslexia. Due to his mental illness, Robert was unable to maintain an apartment for long before being evicted, was living on the streets, and his disabilities prevented him from utilizing the city shelters. The Erie</w:t>
      </w:r>
      <w:r>
        <w:rPr>
          <w:color w:val="231F20"/>
          <w:spacing w:val="-34"/>
          <w:sz w:val="28"/>
        </w:rPr>
        <w:t xml:space="preserve"> </w:t>
      </w:r>
      <w:r>
        <w:rPr>
          <w:color w:val="231F20"/>
          <w:sz w:val="28"/>
        </w:rPr>
        <w:t xml:space="preserve">County Department of Social Services (DSS) only allowed him a few days to stay in a motel. WNYIL paid for a one-day motel </w:t>
      </w:r>
      <w:r>
        <w:rPr>
          <w:color w:val="231F20"/>
          <w:spacing w:val="-6"/>
          <w:sz w:val="28"/>
        </w:rPr>
        <w:t xml:space="preserve">stay, </w:t>
      </w:r>
      <w:r>
        <w:rPr>
          <w:color w:val="231F20"/>
          <w:sz w:val="28"/>
        </w:rPr>
        <w:t xml:space="preserve">while staff obtained consents from all parties involved, and applied on-line for the </w:t>
      </w:r>
      <w:r>
        <w:rPr>
          <w:color w:val="231F20"/>
          <w:spacing w:val="-3"/>
          <w:sz w:val="28"/>
        </w:rPr>
        <w:t xml:space="preserve">County’s </w:t>
      </w:r>
      <w:r>
        <w:rPr>
          <w:color w:val="231F20"/>
          <w:sz w:val="28"/>
        </w:rPr>
        <w:t xml:space="preserve">adult Single Point Of Access (SPOA) housing assistance. Staff completed a Vulnerability Index Service Prioritization Decision Assistance </w:t>
      </w:r>
      <w:r>
        <w:rPr>
          <w:color w:val="231F20"/>
          <w:spacing w:val="-8"/>
          <w:sz w:val="28"/>
        </w:rPr>
        <w:t xml:space="preserve">Tool </w:t>
      </w:r>
      <w:r>
        <w:rPr>
          <w:color w:val="231F20"/>
          <w:spacing w:val="-4"/>
          <w:sz w:val="28"/>
        </w:rPr>
        <w:t xml:space="preserve">(SPDAT) </w:t>
      </w:r>
      <w:r>
        <w:rPr>
          <w:color w:val="231F20"/>
          <w:sz w:val="28"/>
        </w:rPr>
        <w:t>form for screening, and Robert scored high, so he was placed at the top of the list for housing. Spectrum Human Services admitted him into their program and placed him in a rooming</w:t>
      </w:r>
      <w:r>
        <w:rPr>
          <w:color w:val="231F20"/>
          <w:spacing w:val="-8"/>
          <w:sz w:val="28"/>
        </w:rPr>
        <w:t xml:space="preserve"> </w:t>
      </w:r>
      <w:r>
        <w:rPr>
          <w:color w:val="231F20"/>
          <w:sz w:val="28"/>
        </w:rPr>
        <w:t>house.</w:t>
      </w:r>
    </w:p>
    <w:p w14:paraId="53C3293E" w14:textId="77777777" w:rsidR="005B03D0" w:rsidRDefault="005B03D0">
      <w:pPr>
        <w:rPr>
          <w:sz w:val="28"/>
        </w:rPr>
        <w:sectPr w:rsidR="005B03D0">
          <w:pgSz w:w="12240" w:h="15840"/>
          <w:pgMar w:top="580" w:right="0" w:bottom="780" w:left="0" w:header="0" w:footer="495" w:gutter="0"/>
          <w:cols w:space="720"/>
        </w:sectPr>
      </w:pPr>
    </w:p>
    <w:p w14:paraId="53C3293F" w14:textId="77777777" w:rsidR="005B03D0" w:rsidRDefault="004F061D">
      <w:pPr>
        <w:pStyle w:val="ListParagraph"/>
        <w:numPr>
          <w:ilvl w:val="0"/>
          <w:numId w:val="1"/>
        </w:numPr>
        <w:tabs>
          <w:tab w:val="left" w:pos="972"/>
        </w:tabs>
        <w:spacing w:before="72"/>
        <w:ind w:right="1003" w:hanging="360"/>
        <w:rPr>
          <w:sz w:val="28"/>
        </w:rPr>
      </w:pPr>
      <w:r>
        <w:rPr>
          <w:color w:val="231F20"/>
          <w:spacing w:val="-6"/>
          <w:sz w:val="28"/>
        </w:rPr>
        <w:lastRenderedPageBreak/>
        <w:t xml:space="preserve">“Paul”, </w:t>
      </w:r>
      <w:r>
        <w:rPr>
          <w:color w:val="231F20"/>
          <w:sz w:val="28"/>
        </w:rPr>
        <w:t xml:space="preserve">a 61-year-old male with a visual impairment, a spinal cord </w:t>
      </w:r>
      <w:r>
        <w:rPr>
          <w:color w:val="231F20"/>
          <w:spacing w:val="-5"/>
          <w:sz w:val="28"/>
        </w:rPr>
        <w:t xml:space="preserve">injury, </w:t>
      </w:r>
      <w:r>
        <w:rPr>
          <w:color w:val="231F20"/>
          <w:sz w:val="28"/>
        </w:rPr>
        <w:t xml:space="preserve">and other cognitive disabilities because of a stroke, came to the Agency seeking Personal Assistance Services, as he could not be left alone, due to his disabilities. Acquiring a Personal Attendant </w:t>
      </w:r>
      <w:r>
        <w:rPr>
          <w:color w:val="231F20"/>
          <w:spacing w:val="-3"/>
          <w:sz w:val="28"/>
        </w:rPr>
        <w:t xml:space="preserve">(PA) </w:t>
      </w:r>
      <w:r>
        <w:rPr>
          <w:color w:val="231F20"/>
          <w:sz w:val="28"/>
        </w:rPr>
        <w:t xml:space="preserve">would alleviate some stress for his wife, </w:t>
      </w:r>
      <w:r>
        <w:rPr>
          <w:color w:val="231F20"/>
          <w:spacing w:val="-4"/>
          <w:sz w:val="28"/>
        </w:rPr>
        <w:t xml:space="preserve">“Diane”, </w:t>
      </w:r>
      <w:r>
        <w:rPr>
          <w:color w:val="231F20"/>
          <w:sz w:val="28"/>
        </w:rPr>
        <w:t>who needed to go out for her own appointments.</w:t>
      </w:r>
    </w:p>
    <w:p w14:paraId="53C32940" w14:textId="77777777" w:rsidR="005B03D0" w:rsidRDefault="005B03D0">
      <w:pPr>
        <w:pStyle w:val="BodyText"/>
        <w:spacing w:before="10"/>
        <w:rPr>
          <w:sz w:val="27"/>
        </w:rPr>
      </w:pPr>
    </w:p>
    <w:p w14:paraId="53C32941" w14:textId="77777777" w:rsidR="005B03D0" w:rsidRDefault="004F061D">
      <w:pPr>
        <w:pStyle w:val="BodyText"/>
        <w:ind w:left="990" w:right="813"/>
      </w:pPr>
      <w:r>
        <w:rPr>
          <w:color w:val="231F20"/>
        </w:rPr>
        <w:t>Living in a rural area, Paul and Diane had not been able to find a home care aide through traditional services, so staff helped them apply for our Taking Control Consumer Directed Personal Assistance Services (CDPAS) program — and Paul was approved. Once staff helped Paul and Diane to advertise for a PA, and assisted in the interview process, they hired a PA, “Sarah”, thereby enabling Paul to avoid having to be placed in a nursing home.</w:t>
      </w:r>
    </w:p>
    <w:p w14:paraId="53C32942" w14:textId="77777777" w:rsidR="005B03D0" w:rsidRDefault="005B03D0">
      <w:pPr>
        <w:pStyle w:val="BodyText"/>
        <w:spacing w:before="10"/>
        <w:rPr>
          <w:sz w:val="27"/>
        </w:rPr>
      </w:pPr>
    </w:p>
    <w:p w14:paraId="53C32943" w14:textId="77777777" w:rsidR="005B03D0" w:rsidRDefault="004F061D">
      <w:pPr>
        <w:pStyle w:val="ListParagraph"/>
        <w:numPr>
          <w:ilvl w:val="0"/>
          <w:numId w:val="1"/>
        </w:numPr>
        <w:tabs>
          <w:tab w:val="left" w:pos="972"/>
        </w:tabs>
        <w:ind w:right="716" w:hanging="360"/>
        <w:rPr>
          <w:sz w:val="28"/>
        </w:rPr>
      </w:pPr>
      <w:r>
        <w:rPr>
          <w:color w:val="231F20"/>
          <w:spacing w:val="-5"/>
          <w:sz w:val="28"/>
        </w:rPr>
        <w:t xml:space="preserve">“Juan”, </w:t>
      </w:r>
      <w:r>
        <w:rPr>
          <w:color w:val="231F20"/>
          <w:sz w:val="28"/>
        </w:rPr>
        <w:t xml:space="preserve">49-year-old male with Schizophrenia and a back </w:t>
      </w:r>
      <w:r>
        <w:rPr>
          <w:color w:val="231F20"/>
          <w:spacing w:val="-5"/>
          <w:sz w:val="28"/>
        </w:rPr>
        <w:t xml:space="preserve">injury, </w:t>
      </w:r>
      <w:r>
        <w:rPr>
          <w:color w:val="231F20"/>
          <w:sz w:val="28"/>
        </w:rPr>
        <w:t>had his own apartment for over 12 years, but was evicted due to non-payment of rent and disruptive behaviors, (claimed the landlord). Enrolled in Social Security Disability Insurance (SSD), Juan had an income a bit higher than if he were on Supplemental Security Income (SSI). He also did not qualify for Erie County adult Single Point of Access (SPOA) services, as</w:t>
      </w:r>
      <w:r>
        <w:rPr>
          <w:color w:val="231F20"/>
          <w:spacing w:val="-31"/>
          <w:sz w:val="28"/>
        </w:rPr>
        <w:t xml:space="preserve"> </w:t>
      </w:r>
      <w:r>
        <w:rPr>
          <w:color w:val="231F20"/>
          <w:sz w:val="28"/>
        </w:rPr>
        <w:t xml:space="preserve">he had not been hospitalized </w:t>
      </w:r>
      <w:r>
        <w:rPr>
          <w:color w:val="231F20"/>
          <w:spacing w:val="-3"/>
          <w:sz w:val="28"/>
        </w:rPr>
        <w:t xml:space="preserve">recently, </w:t>
      </w:r>
      <w:r>
        <w:rPr>
          <w:color w:val="231F20"/>
          <w:sz w:val="28"/>
        </w:rPr>
        <w:t>and he had not sought any treatment for his illness in some time. Our Independent Living Specialist (ILS) assisted Juan to secure a bed from The Society of St. Vincent</w:t>
      </w:r>
      <w:r>
        <w:rPr>
          <w:color w:val="231F20"/>
          <w:spacing w:val="-12"/>
          <w:sz w:val="28"/>
        </w:rPr>
        <w:t xml:space="preserve"> </w:t>
      </w:r>
      <w:r>
        <w:rPr>
          <w:color w:val="231F20"/>
          <w:sz w:val="28"/>
        </w:rPr>
        <w:t>DePaul;</w:t>
      </w:r>
    </w:p>
    <w:p w14:paraId="53C32944" w14:textId="77777777" w:rsidR="005B03D0" w:rsidRDefault="004F061D">
      <w:pPr>
        <w:pStyle w:val="BodyText"/>
        <w:ind w:left="1080" w:right="1311"/>
        <w:jc w:val="both"/>
      </w:pPr>
      <w:r>
        <w:rPr>
          <w:color w:val="231F20"/>
        </w:rPr>
        <w:t xml:space="preserve">he was able to get help from friends and family in paying the security deposit, and could acquire other furniture on his own. This placement prevented Juan from going into a group home or a psychiatric </w:t>
      </w:r>
      <w:r>
        <w:rPr>
          <w:color w:val="231F20"/>
          <w:spacing w:val="-4"/>
        </w:rPr>
        <w:t>facility.</w:t>
      </w:r>
    </w:p>
    <w:p w14:paraId="53C32945" w14:textId="77777777" w:rsidR="005B03D0" w:rsidRDefault="005B03D0">
      <w:pPr>
        <w:jc w:val="both"/>
        <w:sectPr w:rsidR="005B03D0">
          <w:pgSz w:w="12240" w:h="15840"/>
          <w:pgMar w:top="580" w:right="0" w:bottom="780" w:left="0" w:header="0" w:footer="495" w:gutter="0"/>
          <w:cols w:space="720"/>
        </w:sectPr>
      </w:pPr>
    </w:p>
    <w:p w14:paraId="53C32946" w14:textId="77777777" w:rsidR="005B03D0" w:rsidRDefault="004F061D">
      <w:pPr>
        <w:pStyle w:val="Heading2"/>
        <w:ind w:right="182"/>
        <w:jc w:val="center"/>
      </w:pPr>
      <w:r>
        <w:rPr>
          <w:color w:val="231F20"/>
        </w:rPr>
        <w:lastRenderedPageBreak/>
        <w:t>Annual Report 2016-2017 Statistics</w:t>
      </w:r>
    </w:p>
    <w:p w14:paraId="53C32947" w14:textId="77777777" w:rsidR="005B03D0" w:rsidRDefault="005B03D0">
      <w:pPr>
        <w:pStyle w:val="BodyText"/>
        <w:rPr>
          <w:b/>
          <w:sz w:val="38"/>
        </w:rPr>
      </w:pPr>
    </w:p>
    <w:p w14:paraId="53C32948" w14:textId="77777777" w:rsidR="005B03D0" w:rsidRDefault="004F061D">
      <w:pPr>
        <w:spacing w:before="242"/>
        <w:ind w:left="181" w:right="181"/>
        <w:jc w:val="center"/>
        <w:rPr>
          <w:b/>
          <w:sz w:val="32"/>
        </w:rPr>
      </w:pPr>
      <w:r>
        <w:rPr>
          <w:b/>
          <w:color w:val="231F20"/>
          <w:sz w:val="32"/>
        </w:rPr>
        <w:t>WNYIL</w:t>
      </w:r>
    </w:p>
    <w:p w14:paraId="53C32949" w14:textId="77777777" w:rsidR="005B03D0" w:rsidRDefault="004F061D">
      <w:pPr>
        <w:pStyle w:val="Heading3"/>
        <w:spacing w:before="323"/>
        <w:rPr>
          <w:b w:val="0"/>
        </w:rPr>
      </w:pPr>
      <w:r>
        <w:rPr>
          <w:color w:val="231F20"/>
        </w:rPr>
        <w:t xml:space="preserve">Total Number of Consumers Served: </w:t>
      </w:r>
      <w:r>
        <w:rPr>
          <w:b w:val="0"/>
          <w:color w:val="231F20"/>
        </w:rPr>
        <w:t>2874</w:t>
      </w:r>
    </w:p>
    <w:p w14:paraId="53C3294A" w14:textId="77777777" w:rsidR="005B03D0" w:rsidRDefault="005B03D0">
      <w:pPr>
        <w:pStyle w:val="BodyText"/>
        <w:spacing w:before="3"/>
        <w:rPr>
          <w:sz w:val="27"/>
        </w:rPr>
      </w:pPr>
    </w:p>
    <w:p w14:paraId="53C3294B" w14:textId="77777777" w:rsidR="005B03D0" w:rsidRDefault="004F061D">
      <w:pPr>
        <w:spacing w:before="1"/>
        <w:ind w:left="720"/>
        <w:rPr>
          <w:b/>
          <w:sz w:val="28"/>
        </w:rPr>
      </w:pPr>
      <w:r>
        <w:rPr>
          <w:b/>
          <w:color w:val="231F20"/>
          <w:sz w:val="28"/>
        </w:rPr>
        <w:t>Number of Consumers by Age:</w:t>
      </w:r>
    </w:p>
    <w:p w14:paraId="53C3294C" w14:textId="77777777" w:rsidR="005B03D0" w:rsidRDefault="004F061D">
      <w:pPr>
        <w:pStyle w:val="BodyText"/>
        <w:spacing w:before="59"/>
        <w:ind w:left="1060"/>
      </w:pPr>
      <w:r>
        <w:rPr>
          <w:color w:val="231F20"/>
        </w:rPr>
        <w:t>Under 5 years old:</w:t>
      </w:r>
      <w:r>
        <w:rPr>
          <w:color w:val="231F20"/>
          <w:spacing w:val="97"/>
        </w:rPr>
        <w:t xml:space="preserve"> </w:t>
      </w:r>
      <w:r>
        <w:rPr>
          <w:color w:val="231F20"/>
        </w:rPr>
        <w:t>23</w:t>
      </w:r>
    </w:p>
    <w:p w14:paraId="53C3294D" w14:textId="77777777" w:rsidR="005B03D0" w:rsidRDefault="004F061D">
      <w:pPr>
        <w:pStyle w:val="BodyText"/>
        <w:spacing w:before="60"/>
        <w:ind w:left="1060"/>
      </w:pPr>
      <w:r>
        <w:rPr>
          <w:color w:val="231F20"/>
        </w:rPr>
        <w:t>Ages 5-19: 339</w:t>
      </w:r>
    </w:p>
    <w:p w14:paraId="53C3294E" w14:textId="77777777" w:rsidR="005B03D0" w:rsidRDefault="004F061D">
      <w:pPr>
        <w:pStyle w:val="BodyText"/>
        <w:spacing w:before="60"/>
        <w:ind w:left="1060"/>
      </w:pPr>
      <w:r>
        <w:rPr>
          <w:color w:val="231F20"/>
        </w:rPr>
        <w:t>Ages 20-24: 156</w:t>
      </w:r>
    </w:p>
    <w:p w14:paraId="53C3294F" w14:textId="77777777" w:rsidR="005B03D0" w:rsidRDefault="004F061D">
      <w:pPr>
        <w:pStyle w:val="BodyText"/>
        <w:spacing w:before="59"/>
        <w:ind w:left="1060"/>
      </w:pPr>
      <w:r>
        <w:rPr>
          <w:color w:val="231F20"/>
        </w:rPr>
        <w:t>Ages 25-59: 1320</w:t>
      </w:r>
    </w:p>
    <w:p w14:paraId="53C32950" w14:textId="77777777" w:rsidR="005B03D0" w:rsidRDefault="004F061D">
      <w:pPr>
        <w:pStyle w:val="BodyText"/>
        <w:spacing w:before="60"/>
        <w:ind w:left="1060"/>
      </w:pPr>
      <w:r>
        <w:rPr>
          <w:color w:val="231F20"/>
        </w:rPr>
        <w:t>Age 60 and older: 1030</w:t>
      </w:r>
    </w:p>
    <w:p w14:paraId="53C32951" w14:textId="77777777" w:rsidR="005B03D0" w:rsidRDefault="004F061D">
      <w:pPr>
        <w:pStyle w:val="BodyText"/>
        <w:spacing w:before="60"/>
        <w:ind w:left="1060"/>
      </w:pPr>
      <w:r>
        <w:rPr>
          <w:color w:val="231F20"/>
        </w:rPr>
        <w:t>Age unavailable:</w:t>
      </w:r>
      <w:r>
        <w:rPr>
          <w:color w:val="231F20"/>
          <w:spacing w:val="97"/>
        </w:rPr>
        <w:t xml:space="preserve"> </w:t>
      </w:r>
      <w:r>
        <w:rPr>
          <w:color w:val="231F20"/>
        </w:rPr>
        <w:t>6</w:t>
      </w:r>
    </w:p>
    <w:p w14:paraId="53C32952" w14:textId="77777777" w:rsidR="005B03D0" w:rsidRDefault="005B03D0">
      <w:pPr>
        <w:pStyle w:val="BodyText"/>
        <w:spacing w:before="3"/>
        <w:rPr>
          <w:sz w:val="27"/>
        </w:rPr>
      </w:pPr>
    </w:p>
    <w:p w14:paraId="53C32953" w14:textId="77777777" w:rsidR="005B03D0" w:rsidRDefault="004F061D">
      <w:pPr>
        <w:pStyle w:val="Heading3"/>
      </w:pPr>
      <w:r>
        <w:rPr>
          <w:color w:val="231F20"/>
        </w:rPr>
        <w:t>Number of Consumers by Gender:</w:t>
      </w:r>
    </w:p>
    <w:p w14:paraId="53C32954" w14:textId="77777777" w:rsidR="005B03D0" w:rsidRDefault="004F061D">
      <w:pPr>
        <w:pStyle w:val="BodyText"/>
        <w:spacing w:before="60"/>
        <w:ind w:left="1080"/>
      </w:pPr>
      <w:r>
        <w:rPr>
          <w:color w:val="231F20"/>
        </w:rPr>
        <w:t>Female:</w:t>
      </w:r>
      <w:r>
        <w:rPr>
          <w:color w:val="231F20"/>
          <w:spacing w:val="97"/>
        </w:rPr>
        <w:t xml:space="preserve"> </w:t>
      </w:r>
      <w:r>
        <w:rPr>
          <w:color w:val="231F20"/>
        </w:rPr>
        <w:t>1598</w:t>
      </w:r>
    </w:p>
    <w:p w14:paraId="53C32955" w14:textId="77777777" w:rsidR="005B03D0" w:rsidRDefault="004F061D">
      <w:pPr>
        <w:pStyle w:val="BodyText"/>
        <w:spacing w:before="60"/>
        <w:ind w:left="1080"/>
      </w:pPr>
      <w:r>
        <w:rPr>
          <w:color w:val="231F20"/>
        </w:rPr>
        <w:t>Male: 1276</w:t>
      </w:r>
    </w:p>
    <w:p w14:paraId="53C32956" w14:textId="77777777" w:rsidR="005B03D0" w:rsidRDefault="005B03D0">
      <w:pPr>
        <w:pStyle w:val="BodyText"/>
        <w:spacing w:before="3"/>
        <w:rPr>
          <w:sz w:val="27"/>
        </w:rPr>
      </w:pPr>
    </w:p>
    <w:p w14:paraId="53C32957" w14:textId="77777777" w:rsidR="005B03D0" w:rsidRDefault="004F061D">
      <w:pPr>
        <w:pStyle w:val="Heading3"/>
      </w:pPr>
      <w:r>
        <w:rPr>
          <w:color w:val="231F20"/>
        </w:rPr>
        <w:t>Number of Consumers by Race and Ethnicity:</w:t>
      </w:r>
    </w:p>
    <w:p w14:paraId="53C32958" w14:textId="77777777" w:rsidR="005B03D0" w:rsidRDefault="004F061D">
      <w:pPr>
        <w:pStyle w:val="BodyText"/>
        <w:spacing w:before="60" w:line="283" w:lineRule="auto"/>
        <w:ind w:left="1080" w:right="5647"/>
      </w:pPr>
      <w:r>
        <w:rPr>
          <w:color w:val="231F20"/>
        </w:rPr>
        <w:t>American Indian or Alaska Native: 45 Asian: 57</w:t>
      </w:r>
    </w:p>
    <w:p w14:paraId="53C32959" w14:textId="77777777" w:rsidR="005B03D0" w:rsidRDefault="004F061D">
      <w:pPr>
        <w:pStyle w:val="BodyText"/>
        <w:spacing w:line="283" w:lineRule="auto"/>
        <w:ind w:left="1080" w:right="5876"/>
      </w:pPr>
      <w:r>
        <w:rPr>
          <w:color w:val="231F20"/>
        </w:rPr>
        <w:t>Black or African American: 829 Hawaiian or Other Pacific Islander:</w:t>
      </w:r>
      <w:r>
        <w:rPr>
          <w:color w:val="231F20"/>
          <w:spacing w:val="80"/>
        </w:rPr>
        <w:t xml:space="preserve"> </w:t>
      </w:r>
      <w:r>
        <w:rPr>
          <w:color w:val="231F20"/>
        </w:rPr>
        <w:t>3 White: 1561</w:t>
      </w:r>
    </w:p>
    <w:p w14:paraId="53C3295A" w14:textId="77777777" w:rsidR="005B03D0" w:rsidRDefault="004F061D">
      <w:pPr>
        <w:pStyle w:val="BodyText"/>
        <w:spacing w:line="283" w:lineRule="auto"/>
        <w:ind w:left="1080" w:right="7506"/>
      </w:pPr>
      <w:r>
        <w:rPr>
          <w:color w:val="231F20"/>
        </w:rPr>
        <w:t>Hispanic or Latino: 131 Two or More Races: 21</w:t>
      </w:r>
    </w:p>
    <w:p w14:paraId="53C3295B" w14:textId="77777777" w:rsidR="005B03D0" w:rsidRDefault="004F061D">
      <w:pPr>
        <w:pStyle w:val="BodyText"/>
        <w:spacing w:line="337" w:lineRule="exact"/>
        <w:ind w:left="1080"/>
      </w:pPr>
      <w:r>
        <w:rPr>
          <w:color w:val="231F20"/>
        </w:rPr>
        <w:t>Race/Ethnicity unavailable:</w:t>
      </w:r>
      <w:r>
        <w:rPr>
          <w:color w:val="231F20"/>
          <w:spacing w:val="96"/>
        </w:rPr>
        <w:t xml:space="preserve"> </w:t>
      </w:r>
      <w:r>
        <w:rPr>
          <w:color w:val="231F20"/>
        </w:rPr>
        <w:t>227</w:t>
      </w:r>
    </w:p>
    <w:p w14:paraId="53C3295C" w14:textId="77777777" w:rsidR="005B03D0" w:rsidRDefault="005B03D0">
      <w:pPr>
        <w:pStyle w:val="BodyText"/>
        <w:spacing w:before="8"/>
        <w:rPr>
          <w:sz w:val="26"/>
        </w:rPr>
      </w:pPr>
    </w:p>
    <w:p w14:paraId="53C3295D" w14:textId="77777777" w:rsidR="005B03D0" w:rsidRDefault="004F061D">
      <w:pPr>
        <w:pStyle w:val="Heading3"/>
      </w:pPr>
      <w:r>
        <w:rPr>
          <w:color w:val="231F20"/>
        </w:rPr>
        <w:t>Number of Consumers by Disability*:</w:t>
      </w:r>
    </w:p>
    <w:p w14:paraId="53C3295E" w14:textId="77777777" w:rsidR="005B03D0" w:rsidRDefault="004F061D">
      <w:pPr>
        <w:pStyle w:val="BodyText"/>
        <w:spacing w:before="60"/>
        <w:ind w:left="1080"/>
      </w:pPr>
      <w:r>
        <w:rPr>
          <w:color w:val="231F20"/>
        </w:rPr>
        <w:t>Cognitive:</w:t>
      </w:r>
      <w:r>
        <w:rPr>
          <w:color w:val="231F20"/>
          <w:spacing w:val="97"/>
        </w:rPr>
        <w:t xml:space="preserve"> </w:t>
      </w:r>
      <w:r>
        <w:rPr>
          <w:color w:val="231F20"/>
        </w:rPr>
        <w:t>1161</w:t>
      </w:r>
    </w:p>
    <w:p w14:paraId="53C3295F" w14:textId="77777777" w:rsidR="005B03D0" w:rsidRDefault="004F061D">
      <w:pPr>
        <w:pStyle w:val="BodyText"/>
        <w:spacing w:before="60"/>
        <w:ind w:left="1080"/>
      </w:pPr>
      <w:r>
        <w:rPr>
          <w:color w:val="231F20"/>
        </w:rPr>
        <w:t>Mental/Emotional: 1649</w:t>
      </w:r>
    </w:p>
    <w:p w14:paraId="53C32960" w14:textId="77777777" w:rsidR="005B03D0" w:rsidRDefault="004F061D">
      <w:pPr>
        <w:pStyle w:val="BodyText"/>
        <w:spacing w:before="59"/>
        <w:ind w:left="1080"/>
      </w:pPr>
      <w:r>
        <w:rPr>
          <w:color w:val="231F20"/>
        </w:rPr>
        <w:t>Physical:</w:t>
      </w:r>
      <w:r>
        <w:rPr>
          <w:color w:val="231F20"/>
          <w:spacing w:val="97"/>
        </w:rPr>
        <w:t xml:space="preserve"> </w:t>
      </w:r>
      <w:r>
        <w:rPr>
          <w:color w:val="231F20"/>
        </w:rPr>
        <w:t>2264</w:t>
      </w:r>
    </w:p>
    <w:p w14:paraId="53C32961" w14:textId="77777777" w:rsidR="005B03D0" w:rsidRDefault="004F061D">
      <w:pPr>
        <w:pStyle w:val="BodyText"/>
        <w:spacing w:before="60"/>
        <w:ind w:left="1080"/>
      </w:pPr>
      <w:r>
        <w:rPr>
          <w:color w:val="231F20"/>
        </w:rPr>
        <w:t>Sensory (hearing, vision, etc.):</w:t>
      </w:r>
      <w:r>
        <w:rPr>
          <w:color w:val="231F20"/>
          <w:spacing w:val="96"/>
        </w:rPr>
        <w:t xml:space="preserve"> </w:t>
      </w:r>
      <w:r>
        <w:rPr>
          <w:color w:val="231F20"/>
        </w:rPr>
        <w:t>733</w:t>
      </w:r>
    </w:p>
    <w:p w14:paraId="53C32962" w14:textId="77777777" w:rsidR="005B03D0" w:rsidRDefault="004F061D">
      <w:pPr>
        <w:pStyle w:val="BodyText"/>
        <w:spacing w:before="60"/>
        <w:ind w:left="1080"/>
      </w:pPr>
      <w:r>
        <w:rPr>
          <w:color w:val="231F20"/>
        </w:rPr>
        <w:t>Multiple Disabilities: 1647</w:t>
      </w:r>
    </w:p>
    <w:p w14:paraId="53C32963" w14:textId="77777777" w:rsidR="005B03D0" w:rsidRDefault="004F061D">
      <w:pPr>
        <w:pStyle w:val="BodyText"/>
        <w:spacing w:before="59"/>
        <w:ind w:left="1440"/>
      </w:pPr>
      <w:r>
        <w:rPr>
          <w:color w:val="231F20"/>
        </w:rPr>
        <w:t>*Some consumers may have indicated more than 1 disability category.</w:t>
      </w:r>
    </w:p>
    <w:p w14:paraId="53C32964" w14:textId="77777777" w:rsidR="005B03D0" w:rsidRDefault="005B03D0">
      <w:pPr>
        <w:sectPr w:rsidR="005B03D0">
          <w:pgSz w:w="12240" w:h="15840"/>
          <w:pgMar w:top="560" w:right="0" w:bottom="780" w:left="0" w:header="0" w:footer="495" w:gutter="0"/>
          <w:cols w:space="720"/>
        </w:sectPr>
      </w:pPr>
    </w:p>
    <w:p w14:paraId="53C32965" w14:textId="77777777" w:rsidR="005B03D0" w:rsidRDefault="004F061D">
      <w:pPr>
        <w:pStyle w:val="Heading3"/>
        <w:spacing w:before="72"/>
        <w:ind w:left="714"/>
      </w:pPr>
      <w:r>
        <w:rPr>
          <w:color w:val="231F20"/>
        </w:rPr>
        <w:lastRenderedPageBreak/>
        <w:t>Number of Consumers by County of Residence:</w:t>
      </w:r>
    </w:p>
    <w:p w14:paraId="53C32966" w14:textId="77777777" w:rsidR="005B03D0" w:rsidRDefault="004F061D">
      <w:pPr>
        <w:pStyle w:val="BodyText"/>
        <w:spacing w:before="60"/>
        <w:ind w:left="1074"/>
      </w:pPr>
      <w:r>
        <w:rPr>
          <w:color w:val="231F20"/>
        </w:rPr>
        <w:t>Albany: 2</w:t>
      </w:r>
    </w:p>
    <w:p w14:paraId="53C32967" w14:textId="77777777" w:rsidR="005B03D0" w:rsidRDefault="004F061D">
      <w:pPr>
        <w:pStyle w:val="BodyText"/>
        <w:spacing w:before="60"/>
        <w:ind w:left="1074"/>
      </w:pPr>
      <w:r>
        <w:rPr>
          <w:color w:val="231F20"/>
        </w:rPr>
        <w:t>Allegany: 57</w:t>
      </w:r>
    </w:p>
    <w:p w14:paraId="53C32968" w14:textId="77777777" w:rsidR="005B03D0" w:rsidRDefault="004F061D">
      <w:pPr>
        <w:pStyle w:val="BodyText"/>
        <w:spacing w:before="59"/>
        <w:ind w:left="1074"/>
      </w:pPr>
      <w:r>
        <w:rPr>
          <w:color w:val="231F20"/>
        </w:rPr>
        <w:t>Bronx: 1</w:t>
      </w:r>
    </w:p>
    <w:p w14:paraId="53C32969" w14:textId="77777777" w:rsidR="005B03D0" w:rsidRDefault="004F061D">
      <w:pPr>
        <w:pStyle w:val="BodyText"/>
        <w:spacing w:before="60"/>
        <w:ind w:left="1074"/>
      </w:pPr>
      <w:r>
        <w:rPr>
          <w:color w:val="231F20"/>
        </w:rPr>
        <w:t>Broome: 1</w:t>
      </w:r>
    </w:p>
    <w:p w14:paraId="53C3296A" w14:textId="77777777" w:rsidR="005B03D0" w:rsidRDefault="004F061D">
      <w:pPr>
        <w:pStyle w:val="BodyText"/>
        <w:spacing w:before="60"/>
        <w:ind w:left="1074"/>
      </w:pPr>
      <w:r>
        <w:rPr>
          <w:color w:val="231F20"/>
        </w:rPr>
        <w:t>Cattaraugus: 59</w:t>
      </w:r>
    </w:p>
    <w:p w14:paraId="53C3296B" w14:textId="77777777" w:rsidR="005B03D0" w:rsidRDefault="004F061D">
      <w:pPr>
        <w:pStyle w:val="BodyText"/>
        <w:spacing w:before="60"/>
        <w:ind w:left="1074"/>
      </w:pPr>
      <w:r>
        <w:rPr>
          <w:color w:val="231F20"/>
        </w:rPr>
        <w:t>Chautauqua: 101</w:t>
      </w:r>
    </w:p>
    <w:p w14:paraId="53C3296C" w14:textId="77777777" w:rsidR="005B03D0" w:rsidRDefault="004F061D">
      <w:pPr>
        <w:pStyle w:val="BodyText"/>
        <w:spacing w:before="59"/>
        <w:ind w:left="1074"/>
      </w:pPr>
      <w:r>
        <w:rPr>
          <w:color w:val="231F20"/>
        </w:rPr>
        <w:t>Chemung: 1</w:t>
      </w:r>
    </w:p>
    <w:p w14:paraId="53C3296D" w14:textId="77777777" w:rsidR="005B03D0" w:rsidRDefault="004F061D">
      <w:pPr>
        <w:pStyle w:val="BodyText"/>
        <w:spacing w:before="60"/>
        <w:ind w:left="1074"/>
      </w:pPr>
      <w:r>
        <w:rPr>
          <w:color w:val="231F20"/>
        </w:rPr>
        <w:t>Clinton: 36</w:t>
      </w:r>
    </w:p>
    <w:p w14:paraId="53C3296E" w14:textId="77777777" w:rsidR="005B03D0" w:rsidRDefault="004F061D">
      <w:pPr>
        <w:pStyle w:val="BodyText"/>
        <w:spacing w:before="60"/>
        <w:ind w:left="1074"/>
      </w:pPr>
      <w:r>
        <w:rPr>
          <w:color w:val="231F20"/>
        </w:rPr>
        <w:t>Erie: 4011</w:t>
      </w:r>
    </w:p>
    <w:p w14:paraId="53C3296F" w14:textId="77777777" w:rsidR="005B03D0" w:rsidRDefault="004F061D">
      <w:pPr>
        <w:pStyle w:val="BodyText"/>
        <w:spacing w:before="59"/>
        <w:ind w:left="1074"/>
      </w:pPr>
      <w:r>
        <w:rPr>
          <w:color w:val="231F20"/>
        </w:rPr>
        <w:t>Essex: 9</w:t>
      </w:r>
    </w:p>
    <w:p w14:paraId="53C32970" w14:textId="77777777" w:rsidR="005B03D0" w:rsidRDefault="004F061D">
      <w:pPr>
        <w:pStyle w:val="BodyText"/>
        <w:spacing w:before="60"/>
        <w:ind w:left="1074"/>
      </w:pPr>
      <w:r>
        <w:rPr>
          <w:color w:val="231F20"/>
        </w:rPr>
        <w:t>Franklin: 42</w:t>
      </w:r>
    </w:p>
    <w:p w14:paraId="53C32971" w14:textId="77777777" w:rsidR="005B03D0" w:rsidRDefault="004F061D">
      <w:pPr>
        <w:pStyle w:val="BodyText"/>
        <w:spacing w:before="60"/>
        <w:ind w:left="1074"/>
      </w:pPr>
      <w:r>
        <w:rPr>
          <w:color w:val="231F20"/>
        </w:rPr>
        <w:t>Genesee: 44</w:t>
      </w:r>
    </w:p>
    <w:p w14:paraId="53C32972" w14:textId="77777777" w:rsidR="005B03D0" w:rsidRDefault="004F061D">
      <w:pPr>
        <w:pStyle w:val="BodyText"/>
        <w:spacing w:before="59"/>
        <w:ind w:left="1074"/>
      </w:pPr>
      <w:r>
        <w:rPr>
          <w:color w:val="231F20"/>
        </w:rPr>
        <w:t>Jefferson: 91</w:t>
      </w:r>
    </w:p>
    <w:p w14:paraId="53C32973" w14:textId="77777777" w:rsidR="005B03D0" w:rsidRDefault="004F061D">
      <w:pPr>
        <w:pStyle w:val="BodyText"/>
        <w:spacing w:before="60"/>
        <w:ind w:left="1074"/>
      </w:pPr>
      <w:r>
        <w:rPr>
          <w:color w:val="231F20"/>
        </w:rPr>
        <w:t>Lewis: 7</w:t>
      </w:r>
    </w:p>
    <w:p w14:paraId="53C32974" w14:textId="77777777" w:rsidR="005B03D0" w:rsidRDefault="004F061D">
      <w:pPr>
        <w:pStyle w:val="BodyText"/>
        <w:spacing w:before="60"/>
        <w:ind w:left="1074"/>
      </w:pPr>
      <w:r>
        <w:rPr>
          <w:color w:val="231F20"/>
        </w:rPr>
        <w:t>Livingston: 1</w:t>
      </w:r>
    </w:p>
    <w:p w14:paraId="53C32975" w14:textId="77777777" w:rsidR="005B03D0" w:rsidRDefault="004F061D">
      <w:pPr>
        <w:pStyle w:val="BodyText"/>
        <w:spacing w:before="60"/>
        <w:ind w:left="1074"/>
      </w:pPr>
      <w:r>
        <w:rPr>
          <w:color w:val="231F20"/>
        </w:rPr>
        <w:t>Monroe: 2</w:t>
      </w:r>
    </w:p>
    <w:p w14:paraId="53C32976" w14:textId="77777777" w:rsidR="005B03D0" w:rsidRDefault="004F061D">
      <w:pPr>
        <w:pStyle w:val="BodyText"/>
        <w:spacing w:before="59"/>
        <w:ind w:left="1074"/>
      </w:pPr>
      <w:r>
        <w:rPr>
          <w:color w:val="231F20"/>
        </w:rPr>
        <w:t>Niagara: 333</w:t>
      </w:r>
    </w:p>
    <w:p w14:paraId="53C32977" w14:textId="77777777" w:rsidR="005B03D0" w:rsidRDefault="004F061D">
      <w:pPr>
        <w:pStyle w:val="BodyText"/>
        <w:spacing w:before="60"/>
        <w:ind w:left="1074"/>
      </w:pPr>
      <w:r>
        <w:rPr>
          <w:color w:val="231F20"/>
        </w:rPr>
        <w:t>Onondaga: 2</w:t>
      </w:r>
    </w:p>
    <w:p w14:paraId="53C32978" w14:textId="77777777" w:rsidR="005B03D0" w:rsidRDefault="004F061D">
      <w:pPr>
        <w:pStyle w:val="BodyText"/>
        <w:spacing w:before="60"/>
        <w:ind w:left="1074"/>
      </w:pPr>
      <w:r>
        <w:rPr>
          <w:color w:val="231F20"/>
        </w:rPr>
        <w:t>Orleans: 24</w:t>
      </w:r>
    </w:p>
    <w:p w14:paraId="53C32979" w14:textId="77777777" w:rsidR="005B03D0" w:rsidRDefault="004F061D">
      <w:pPr>
        <w:pStyle w:val="BodyText"/>
        <w:spacing w:before="59"/>
        <w:ind w:left="1074"/>
      </w:pPr>
      <w:r>
        <w:rPr>
          <w:color w:val="231F20"/>
        </w:rPr>
        <w:t>Rockland: 1</w:t>
      </w:r>
    </w:p>
    <w:p w14:paraId="53C3297A" w14:textId="77777777" w:rsidR="005B03D0" w:rsidRDefault="004F061D">
      <w:pPr>
        <w:pStyle w:val="BodyText"/>
        <w:spacing w:before="60"/>
        <w:ind w:left="1074"/>
      </w:pPr>
      <w:r>
        <w:rPr>
          <w:color w:val="231F20"/>
        </w:rPr>
        <w:t>St. Lawrence: 66</w:t>
      </w:r>
    </w:p>
    <w:p w14:paraId="53C3297B" w14:textId="77777777" w:rsidR="005B03D0" w:rsidRDefault="004F061D">
      <w:pPr>
        <w:pStyle w:val="BodyText"/>
        <w:spacing w:before="60"/>
        <w:ind w:left="1074"/>
      </w:pPr>
      <w:r>
        <w:rPr>
          <w:color w:val="231F20"/>
        </w:rPr>
        <w:t>Sullivan: 2</w:t>
      </w:r>
    </w:p>
    <w:p w14:paraId="53C3297C" w14:textId="77777777" w:rsidR="005B03D0" w:rsidRDefault="004F061D">
      <w:pPr>
        <w:pStyle w:val="BodyText"/>
        <w:spacing w:before="60" w:line="283" w:lineRule="auto"/>
        <w:ind w:left="1074" w:right="8598"/>
      </w:pPr>
      <w:r>
        <w:rPr>
          <w:color w:val="231F20"/>
        </w:rPr>
        <w:t>Wyoming: 14 Outside of NY: 8</w:t>
      </w:r>
    </w:p>
    <w:p w14:paraId="53C3297D" w14:textId="77777777" w:rsidR="005B03D0" w:rsidRDefault="004F061D">
      <w:pPr>
        <w:pStyle w:val="BodyText"/>
        <w:spacing w:line="237" w:lineRule="auto"/>
        <w:ind w:left="1612" w:right="853" w:hanging="178"/>
      </w:pPr>
      <w:r>
        <w:rPr>
          <w:color w:val="231F20"/>
        </w:rPr>
        <w:t>*County numbers include consumers with disabilities as well as casual contacts and information and referral for people with and without disabilities.</w:t>
      </w:r>
    </w:p>
    <w:p w14:paraId="53C3297E" w14:textId="77777777" w:rsidR="005B03D0" w:rsidRDefault="005B03D0">
      <w:pPr>
        <w:pStyle w:val="BodyText"/>
        <w:spacing w:before="1"/>
        <w:rPr>
          <w:sz w:val="27"/>
        </w:rPr>
      </w:pPr>
    </w:p>
    <w:p w14:paraId="53C3297F" w14:textId="77777777" w:rsidR="005B03D0" w:rsidRDefault="004F061D">
      <w:pPr>
        <w:pStyle w:val="Heading3"/>
        <w:spacing w:before="1"/>
        <w:ind w:left="714"/>
      </w:pPr>
      <w:r>
        <w:rPr>
          <w:color w:val="231F20"/>
        </w:rPr>
        <w:t>Number of Consumers by Veteran Status:</w:t>
      </w:r>
    </w:p>
    <w:p w14:paraId="53C32980" w14:textId="77777777" w:rsidR="005B03D0" w:rsidRDefault="004F061D">
      <w:pPr>
        <w:pStyle w:val="BodyText"/>
        <w:spacing w:before="59"/>
        <w:ind w:left="1074"/>
      </w:pPr>
      <w:r>
        <w:rPr>
          <w:color w:val="231F20"/>
        </w:rPr>
        <w:t>Veteran (served in U.S. military): 115</w:t>
      </w:r>
    </w:p>
    <w:p w14:paraId="53C32981" w14:textId="77777777" w:rsidR="005B03D0" w:rsidRDefault="004F061D">
      <w:pPr>
        <w:pStyle w:val="BodyText"/>
        <w:spacing w:before="60"/>
        <w:ind w:left="1074"/>
      </w:pPr>
      <w:r>
        <w:rPr>
          <w:color w:val="231F20"/>
        </w:rPr>
        <w:t>Non-veteran (never served in U.S. military):</w:t>
      </w:r>
      <w:r>
        <w:rPr>
          <w:color w:val="231F20"/>
          <w:spacing w:val="91"/>
        </w:rPr>
        <w:t xml:space="preserve"> </w:t>
      </w:r>
      <w:r>
        <w:rPr>
          <w:color w:val="231F20"/>
        </w:rPr>
        <w:t>2496</w:t>
      </w:r>
    </w:p>
    <w:p w14:paraId="53C32982" w14:textId="77777777" w:rsidR="005B03D0" w:rsidRDefault="004F061D">
      <w:pPr>
        <w:pStyle w:val="BodyText"/>
        <w:spacing w:before="60"/>
        <w:ind w:left="1074"/>
      </w:pPr>
      <w:r>
        <w:rPr>
          <w:color w:val="231F20"/>
        </w:rPr>
        <w:t>Status unavailable:</w:t>
      </w:r>
      <w:r>
        <w:rPr>
          <w:color w:val="231F20"/>
          <w:spacing w:val="97"/>
        </w:rPr>
        <w:t xml:space="preserve"> </w:t>
      </w:r>
      <w:r>
        <w:rPr>
          <w:color w:val="231F20"/>
        </w:rPr>
        <w:t>263</w:t>
      </w:r>
    </w:p>
    <w:p w14:paraId="53C32983" w14:textId="77777777" w:rsidR="005B03D0" w:rsidRDefault="005B03D0">
      <w:pPr>
        <w:sectPr w:rsidR="005B03D0">
          <w:pgSz w:w="12240" w:h="15840"/>
          <w:pgMar w:top="580" w:right="0" w:bottom="780" w:left="0" w:header="0" w:footer="495" w:gutter="0"/>
          <w:cols w:space="720"/>
        </w:sectPr>
      </w:pPr>
    </w:p>
    <w:p w14:paraId="53C32984" w14:textId="77777777" w:rsidR="005B03D0" w:rsidRDefault="004F061D">
      <w:pPr>
        <w:pStyle w:val="Heading3"/>
        <w:spacing w:before="72"/>
      </w:pPr>
      <w:r>
        <w:rPr>
          <w:color w:val="231F20"/>
        </w:rPr>
        <w:lastRenderedPageBreak/>
        <w:t>Number of Consumers by Services Received*:</w:t>
      </w:r>
    </w:p>
    <w:p w14:paraId="53C32985" w14:textId="77777777" w:rsidR="005B03D0" w:rsidRDefault="004F061D">
      <w:pPr>
        <w:pStyle w:val="BodyText"/>
        <w:spacing w:before="60" w:line="283" w:lineRule="auto"/>
        <w:ind w:left="1080" w:right="5647"/>
      </w:pPr>
      <w:r>
        <w:rPr>
          <w:color w:val="231F20"/>
        </w:rPr>
        <w:t>Advocacy/legal services: 390 Architectural barrier services: 4 Assistive devices/equipment:</w:t>
      </w:r>
      <w:r>
        <w:rPr>
          <w:color w:val="231F20"/>
          <w:spacing w:val="78"/>
        </w:rPr>
        <w:t xml:space="preserve"> </w:t>
      </w:r>
      <w:r>
        <w:rPr>
          <w:color w:val="231F20"/>
        </w:rPr>
        <w:t>55</w:t>
      </w:r>
    </w:p>
    <w:p w14:paraId="53C32986" w14:textId="77777777" w:rsidR="005B03D0" w:rsidRDefault="004F061D">
      <w:pPr>
        <w:pStyle w:val="BodyText"/>
        <w:spacing w:line="336" w:lineRule="exact"/>
        <w:ind w:left="1080"/>
      </w:pPr>
      <w:r>
        <w:rPr>
          <w:color w:val="231F20"/>
        </w:rPr>
        <w:t>Children’s services:</w:t>
      </w:r>
      <w:r>
        <w:rPr>
          <w:color w:val="231F20"/>
          <w:spacing w:val="96"/>
        </w:rPr>
        <w:t xml:space="preserve"> </w:t>
      </w:r>
      <w:r>
        <w:rPr>
          <w:color w:val="231F20"/>
        </w:rPr>
        <w:t>18</w:t>
      </w:r>
    </w:p>
    <w:p w14:paraId="53C32987" w14:textId="77777777" w:rsidR="005B03D0" w:rsidRDefault="004F061D">
      <w:pPr>
        <w:pStyle w:val="BodyText"/>
        <w:spacing w:before="60"/>
        <w:ind w:left="1080"/>
      </w:pPr>
      <w:r>
        <w:rPr>
          <w:color w:val="231F20"/>
        </w:rPr>
        <w:t>Communication services:</w:t>
      </w:r>
      <w:r>
        <w:rPr>
          <w:color w:val="231F20"/>
          <w:spacing w:val="95"/>
        </w:rPr>
        <w:t xml:space="preserve"> </w:t>
      </w:r>
      <w:r>
        <w:rPr>
          <w:color w:val="231F20"/>
        </w:rPr>
        <w:t>47</w:t>
      </w:r>
    </w:p>
    <w:p w14:paraId="53C32988" w14:textId="77777777" w:rsidR="005B03D0" w:rsidRDefault="004F061D">
      <w:pPr>
        <w:pStyle w:val="BodyText"/>
        <w:spacing w:before="59"/>
        <w:ind w:left="1080"/>
      </w:pPr>
      <w:r>
        <w:rPr>
          <w:color w:val="231F20"/>
        </w:rPr>
        <w:t>Counseling services:</w:t>
      </w:r>
      <w:r>
        <w:rPr>
          <w:color w:val="231F20"/>
          <w:spacing w:val="96"/>
        </w:rPr>
        <w:t xml:space="preserve"> </w:t>
      </w:r>
      <w:r>
        <w:rPr>
          <w:color w:val="231F20"/>
        </w:rPr>
        <w:t>66</w:t>
      </w:r>
    </w:p>
    <w:p w14:paraId="53C32989" w14:textId="77777777" w:rsidR="005B03D0" w:rsidRDefault="004F061D">
      <w:pPr>
        <w:pStyle w:val="BodyText"/>
        <w:spacing w:before="60"/>
        <w:ind w:left="1080"/>
      </w:pPr>
      <w:r>
        <w:rPr>
          <w:color w:val="231F20"/>
        </w:rPr>
        <w:t>Family services: 268</w:t>
      </w:r>
    </w:p>
    <w:p w14:paraId="53C3298A" w14:textId="77777777" w:rsidR="005B03D0" w:rsidRDefault="004F061D">
      <w:pPr>
        <w:pStyle w:val="BodyText"/>
        <w:spacing w:before="60" w:line="283" w:lineRule="auto"/>
        <w:ind w:left="1080" w:right="5469"/>
      </w:pPr>
      <w:r>
        <w:rPr>
          <w:color w:val="231F20"/>
        </w:rPr>
        <w:t>Housing and shelter services: 413 Information and referral services:</w:t>
      </w:r>
      <w:r>
        <w:rPr>
          <w:color w:val="231F20"/>
          <w:spacing w:val="90"/>
        </w:rPr>
        <w:t xml:space="preserve"> </w:t>
      </w:r>
      <w:r>
        <w:rPr>
          <w:color w:val="231F20"/>
        </w:rPr>
        <w:t>3704</w:t>
      </w:r>
    </w:p>
    <w:p w14:paraId="53C3298B" w14:textId="77777777" w:rsidR="005B03D0" w:rsidRDefault="004F061D">
      <w:pPr>
        <w:pStyle w:val="BodyText"/>
        <w:spacing w:line="283" w:lineRule="auto"/>
        <w:ind w:left="1080" w:right="4303"/>
      </w:pPr>
      <w:r>
        <w:rPr>
          <w:color w:val="231F20"/>
        </w:rPr>
        <w:t>IL skill development and life skills services:</w:t>
      </w:r>
      <w:r>
        <w:rPr>
          <w:color w:val="231F20"/>
          <w:spacing w:val="88"/>
        </w:rPr>
        <w:t xml:space="preserve"> </w:t>
      </w:r>
      <w:r>
        <w:rPr>
          <w:color w:val="231F20"/>
        </w:rPr>
        <w:t>274 Mobility training services:</w:t>
      </w:r>
      <w:r>
        <w:rPr>
          <w:color w:val="231F20"/>
          <w:spacing w:val="96"/>
        </w:rPr>
        <w:t xml:space="preserve"> </w:t>
      </w:r>
      <w:r>
        <w:rPr>
          <w:color w:val="231F20"/>
        </w:rPr>
        <w:t>17</w:t>
      </w:r>
    </w:p>
    <w:p w14:paraId="53C3298C" w14:textId="77777777" w:rsidR="005B03D0" w:rsidRDefault="004F061D">
      <w:pPr>
        <w:pStyle w:val="BodyText"/>
        <w:spacing w:line="283" w:lineRule="auto"/>
        <w:ind w:left="1080" w:right="6315"/>
      </w:pPr>
      <w:r>
        <w:rPr>
          <w:color w:val="231F20"/>
        </w:rPr>
        <w:t>Peer counseling services: 811 Personal assistance services:</w:t>
      </w:r>
      <w:r>
        <w:rPr>
          <w:color w:val="231F20"/>
          <w:spacing w:val="90"/>
        </w:rPr>
        <w:t xml:space="preserve"> </w:t>
      </w:r>
      <w:r>
        <w:rPr>
          <w:color w:val="231F20"/>
        </w:rPr>
        <w:t>533 Recreational services:</w:t>
      </w:r>
      <w:r>
        <w:rPr>
          <w:color w:val="231F20"/>
          <w:spacing w:val="96"/>
        </w:rPr>
        <w:t xml:space="preserve"> </w:t>
      </w:r>
      <w:r>
        <w:rPr>
          <w:color w:val="231F20"/>
        </w:rPr>
        <w:t>21</w:t>
      </w:r>
    </w:p>
    <w:p w14:paraId="53C3298D" w14:textId="77777777" w:rsidR="005B03D0" w:rsidRDefault="004F061D">
      <w:pPr>
        <w:pStyle w:val="BodyText"/>
        <w:spacing w:line="336" w:lineRule="exact"/>
        <w:ind w:left="1080"/>
      </w:pPr>
      <w:r>
        <w:rPr>
          <w:color w:val="231F20"/>
        </w:rPr>
        <w:t>Transportation services: 268</w:t>
      </w:r>
    </w:p>
    <w:p w14:paraId="53C3298E" w14:textId="77777777" w:rsidR="005B03D0" w:rsidRDefault="004F061D">
      <w:pPr>
        <w:pStyle w:val="BodyText"/>
        <w:spacing w:before="53"/>
        <w:ind w:left="1080"/>
      </w:pPr>
      <w:r>
        <w:rPr>
          <w:color w:val="231F20"/>
        </w:rPr>
        <w:t>Youth services: 29</w:t>
      </w:r>
    </w:p>
    <w:p w14:paraId="53C3298F" w14:textId="77777777" w:rsidR="005B03D0" w:rsidRDefault="004F061D">
      <w:pPr>
        <w:pStyle w:val="BodyText"/>
        <w:spacing w:before="60"/>
        <w:ind w:left="1080"/>
      </w:pPr>
      <w:r>
        <w:rPr>
          <w:color w:val="231F20"/>
        </w:rPr>
        <w:t>Vocational services:</w:t>
      </w:r>
      <w:r>
        <w:rPr>
          <w:color w:val="231F20"/>
          <w:spacing w:val="96"/>
        </w:rPr>
        <w:t xml:space="preserve"> </w:t>
      </w:r>
      <w:r>
        <w:rPr>
          <w:color w:val="231F20"/>
        </w:rPr>
        <w:t>329</w:t>
      </w:r>
    </w:p>
    <w:p w14:paraId="53C32990" w14:textId="77777777" w:rsidR="005B03D0" w:rsidRDefault="004F061D">
      <w:pPr>
        <w:pStyle w:val="BodyText"/>
        <w:spacing w:before="60" w:line="283" w:lineRule="auto"/>
        <w:ind w:left="1080" w:right="813"/>
      </w:pPr>
      <w:r>
        <w:rPr>
          <w:color w:val="231F20"/>
        </w:rPr>
        <w:t>Plan for the achievement of self support services: 1 Business/Industry/Agency services: 3</w:t>
      </w:r>
    </w:p>
    <w:p w14:paraId="53C32991" w14:textId="77777777" w:rsidR="005B03D0" w:rsidRDefault="004F061D">
      <w:pPr>
        <w:pStyle w:val="BodyText"/>
        <w:spacing w:line="337" w:lineRule="exact"/>
        <w:ind w:left="1080"/>
      </w:pPr>
      <w:r>
        <w:rPr>
          <w:color w:val="231F20"/>
        </w:rPr>
        <w:t>Benefits advisement services:</w:t>
      </w:r>
      <w:r>
        <w:rPr>
          <w:color w:val="231F20"/>
          <w:spacing w:val="97"/>
        </w:rPr>
        <w:t xml:space="preserve"> </w:t>
      </w:r>
      <w:r>
        <w:rPr>
          <w:color w:val="231F20"/>
        </w:rPr>
        <w:t>1173</w:t>
      </w:r>
    </w:p>
    <w:p w14:paraId="53C32992" w14:textId="77777777" w:rsidR="005B03D0" w:rsidRDefault="004F061D">
      <w:pPr>
        <w:pStyle w:val="BodyText"/>
        <w:spacing w:before="59"/>
        <w:ind w:left="1080"/>
      </w:pPr>
      <w:r>
        <w:rPr>
          <w:color w:val="231F20"/>
        </w:rPr>
        <w:t>Voter registration services: 4</w:t>
      </w:r>
    </w:p>
    <w:p w14:paraId="53C32993" w14:textId="77777777" w:rsidR="005B03D0" w:rsidRDefault="004F061D">
      <w:pPr>
        <w:pStyle w:val="BodyText"/>
        <w:spacing w:before="60"/>
        <w:ind w:left="1440"/>
      </w:pPr>
      <w:r>
        <w:rPr>
          <w:color w:val="231F20"/>
        </w:rPr>
        <w:t>*Some consumers may have received more than 1 service.</w:t>
      </w:r>
    </w:p>
    <w:p w14:paraId="53C32994" w14:textId="77777777" w:rsidR="005B03D0" w:rsidRDefault="005B03D0">
      <w:pPr>
        <w:pStyle w:val="BodyText"/>
        <w:spacing w:before="4"/>
        <w:rPr>
          <w:sz w:val="27"/>
        </w:rPr>
      </w:pPr>
    </w:p>
    <w:p w14:paraId="53C32995" w14:textId="77777777" w:rsidR="005B03D0" w:rsidRDefault="004F061D">
      <w:pPr>
        <w:pStyle w:val="Heading3"/>
        <w:rPr>
          <w:b w:val="0"/>
        </w:rPr>
      </w:pPr>
      <w:r>
        <w:rPr>
          <w:color w:val="231F20"/>
        </w:rPr>
        <w:t xml:space="preserve">Number of Businesses/Agencies Served: </w:t>
      </w:r>
      <w:r>
        <w:rPr>
          <w:b w:val="0"/>
          <w:color w:val="231F20"/>
        </w:rPr>
        <w:t>34</w:t>
      </w:r>
    </w:p>
    <w:p w14:paraId="53C32996" w14:textId="77777777" w:rsidR="005B03D0" w:rsidRDefault="005B03D0">
      <w:pPr>
        <w:pStyle w:val="BodyText"/>
        <w:spacing w:before="6"/>
        <w:rPr>
          <w:sz w:val="27"/>
        </w:rPr>
      </w:pPr>
    </w:p>
    <w:p w14:paraId="53C32997" w14:textId="77777777" w:rsidR="005B03D0" w:rsidRDefault="004F061D">
      <w:pPr>
        <w:spacing w:line="237" w:lineRule="auto"/>
        <w:ind w:left="720" w:right="1419"/>
        <w:rPr>
          <w:sz w:val="28"/>
        </w:rPr>
      </w:pPr>
      <w:r>
        <w:rPr>
          <w:b/>
          <w:color w:val="231F20"/>
          <w:sz w:val="28"/>
        </w:rPr>
        <w:t>Total number of individuals served in 2017 in Health Home Care Coordination:</w:t>
      </w:r>
      <w:r>
        <w:rPr>
          <w:b/>
          <w:color w:val="231F20"/>
          <w:spacing w:val="91"/>
          <w:sz w:val="28"/>
        </w:rPr>
        <w:t xml:space="preserve"> </w:t>
      </w:r>
      <w:r>
        <w:rPr>
          <w:color w:val="231F20"/>
          <w:sz w:val="28"/>
        </w:rPr>
        <w:t>497</w:t>
      </w:r>
    </w:p>
    <w:p w14:paraId="53C32998" w14:textId="77777777" w:rsidR="005B03D0" w:rsidRDefault="005B03D0">
      <w:pPr>
        <w:pStyle w:val="BodyText"/>
        <w:spacing w:before="6"/>
        <w:rPr>
          <w:sz w:val="27"/>
        </w:rPr>
      </w:pPr>
    </w:p>
    <w:p w14:paraId="53C32999" w14:textId="77777777" w:rsidR="005B03D0" w:rsidRDefault="004F061D">
      <w:pPr>
        <w:spacing w:line="237" w:lineRule="auto"/>
        <w:ind w:left="720" w:right="1015"/>
        <w:rPr>
          <w:sz w:val="28"/>
        </w:rPr>
      </w:pPr>
      <w:r>
        <w:rPr>
          <w:b/>
          <w:color w:val="231F20"/>
          <w:sz w:val="28"/>
        </w:rPr>
        <w:t xml:space="preserve">Total number of individuals served in 2017 in Medicaid Application Assistance Program: </w:t>
      </w:r>
      <w:r>
        <w:rPr>
          <w:color w:val="231F20"/>
          <w:sz w:val="28"/>
        </w:rPr>
        <w:t>905</w:t>
      </w:r>
    </w:p>
    <w:p w14:paraId="53C3299A" w14:textId="77777777" w:rsidR="005B03D0" w:rsidRDefault="005B03D0">
      <w:pPr>
        <w:pStyle w:val="BodyText"/>
        <w:spacing w:before="6"/>
        <w:rPr>
          <w:sz w:val="27"/>
        </w:rPr>
      </w:pPr>
    </w:p>
    <w:p w14:paraId="53C3299B" w14:textId="77777777" w:rsidR="005B03D0" w:rsidRDefault="004F061D">
      <w:pPr>
        <w:spacing w:line="237" w:lineRule="auto"/>
        <w:ind w:left="720" w:right="1032"/>
        <w:rPr>
          <w:sz w:val="28"/>
        </w:rPr>
      </w:pPr>
      <w:r>
        <w:rPr>
          <w:b/>
          <w:color w:val="231F20"/>
          <w:sz w:val="28"/>
        </w:rPr>
        <w:t xml:space="preserve">Total number of active consumers currently receiving services in our Consumer Directed Personal Assistance Services program: </w:t>
      </w:r>
      <w:r>
        <w:rPr>
          <w:color w:val="231F20"/>
          <w:sz w:val="28"/>
        </w:rPr>
        <w:t>920</w:t>
      </w:r>
    </w:p>
    <w:p w14:paraId="53C3299C" w14:textId="77777777" w:rsidR="005B03D0" w:rsidRDefault="005B03D0">
      <w:pPr>
        <w:pStyle w:val="BodyText"/>
        <w:spacing w:before="6"/>
        <w:rPr>
          <w:sz w:val="27"/>
        </w:rPr>
      </w:pPr>
    </w:p>
    <w:p w14:paraId="53C3299D" w14:textId="77777777" w:rsidR="005B03D0" w:rsidRDefault="004F061D">
      <w:pPr>
        <w:spacing w:line="237" w:lineRule="auto"/>
        <w:ind w:left="720" w:right="2761"/>
        <w:rPr>
          <w:sz w:val="28"/>
        </w:rPr>
      </w:pPr>
      <w:r>
        <w:rPr>
          <w:b/>
          <w:color w:val="231F20"/>
          <w:sz w:val="28"/>
        </w:rPr>
        <w:t xml:space="preserve">Number of people served by WNYIL in Medicaid Service Coordination in 2017: </w:t>
      </w:r>
      <w:r>
        <w:rPr>
          <w:color w:val="231F20"/>
          <w:sz w:val="28"/>
        </w:rPr>
        <w:t>86</w:t>
      </w:r>
    </w:p>
    <w:p w14:paraId="53C3299E" w14:textId="77777777" w:rsidR="005B03D0" w:rsidRDefault="005B03D0">
      <w:pPr>
        <w:spacing w:line="237" w:lineRule="auto"/>
        <w:rPr>
          <w:sz w:val="28"/>
        </w:rPr>
        <w:sectPr w:rsidR="005B03D0">
          <w:pgSz w:w="12240" w:h="15840"/>
          <w:pgMar w:top="580" w:right="0" w:bottom="780" w:left="0" w:header="0" w:footer="495" w:gutter="0"/>
          <w:cols w:space="720"/>
        </w:sectPr>
      </w:pPr>
    </w:p>
    <w:p w14:paraId="53C3299F" w14:textId="77777777" w:rsidR="005B03D0" w:rsidRDefault="004F061D">
      <w:pPr>
        <w:spacing w:before="72"/>
        <w:ind w:left="720"/>
        <w:rPr>
          <w:b/>
          <w:sz w:val="28"/>
        </w:rPr>
      </w:pPr>
      <w:r>
        <w:rPr>
          <w:b/>
          <w:color w:val="231F20"/>
          <w:sz w:val="28"/>
        </w:rPr>
        <w:lastRenderedPageBreak/>
        <w:t>NY Connects/NYSOFA:</w:t>
      </w:r>
    </w:p>
    <w:p w14:paraId="53C329A0" w14:textId="77777777" w:rsidR="005B03D0" w:rsidRDefault="004F061D">
      <w:pPr>
        <w:pStyle w:val="BodyText"/>
        <w:spacing w:before="60"/>
        <w:ind w:left="1080"/>
      </w:pPr>
      <w:r>
        <w:rPr>
          <w:color w:val="231F20"/>
        </w:rPr>
        <w:t>Allegany:</w:t>
      </w:r>
      <w:r>
        <w:rPr>
          <w:color w:val="231F20"/>
          <w:spacing w:val="97"/>
        </w:rPr>
        <w:t xml:space="preserve"> </w:t>
      </w:r>
      <w:r>
        <w:rPr>
          <w:color w:val="231F20"/>
        </w:rPr>
        <w:t>448</w:t>
      </w:r>
    </w:p>
    <w:p w14:paraId="53C329A1" w14:textId="77777777" w:rsidR="005B03D0" w:rsidRDefault="004F061D">
      <w:pPr>
        <w:pStyle w:val="BodyText"/>
        <w:spacing w:before="60"/>
        <w:ind w:left="1080"/>
      </w:pPr>
      <w:r>
        <w:rPr>
          <w:color w:val="231F20"/>
        </w:rPr>
        <w:t>Cattaraugus:</w:t>
      </w:r>
      <w:r>
        <w:rPr>
          <w:color w:val="231F20"/>
          <w:spacing w:val="97"/>
        </w:rPr>
        <w:t xml:space="preserve"> </w:t>
      </w:r>
      <w:r>
        <w:rPr>
          <w:color w:val="231F20"/>
        </w:rPr>
        <w:t>325</w:t>
      </w:r>
    </w:p>
    <w:p w14:paraId="53C329A2" w14:textId="77777777" w:rsidR="005B03D0" w:rsidRDefault="004F061D">
      <w:pPr>
        <w:pStyle w:val="BodyText"/>
        <w:spacing w:before="59"/>
        <w:ind w:left="1080"/>
      </w:pPr>
      <w:r>
        <w:rPr>
          <w:color w:val="231F20"/>
        </w:rPr>
        <w:t>Chautauqua:</w:t>
      </w:r>
      <w:r>
        <w:rPr>
          <w:color w:val="231F20"/>
          <w:spacing w:val="97"/>
        </w:rPr>
        <w:t xml:space="preserve"> </w:t>
      </w:r>
      <w:r>
        <w:rPr>
          <w:color w:val="231F20"/>
        </w:rPr>
        <w:t>24</w:t>
      </w:r>
    </w:p>
    <w:p w14:paraId="53C329A3" w14:textId="77777777" w:rsidR="005B03D0" w:rsidRDefault="004F061D">
      <w:pPr>
        <w:pStyle w:val="BodyText"/>
        <w:spacing w:before="60"/>
        <w:ind w:left="1080"/>
      </w:pPr>
      <w:r>
        <w:rPr>
          <w:color w:val="231F20"/>
        </w:rPr>
        <w:t>Erie:</w:t>
      </w:r>
      <w:r>
        <w:rPr>
          <w:color w:val="231F20"/>
          <w:spacing w:val="97"/>
        </w:rPr>
        <w:t xml:space="preserve"> </w:t>
      </w:r>
      <w:r>
        <w:rPr>
          <w:color w:val="231F20"/>
        </w:rPr>
        <w:t>30</w:t>
      </w:r>
    </w:p>
    <w:p w14:paraId="53C329A4" w14:textId="77777777" w:rsidR="005B03D0" w:rsidRDefault="004F061D">
      <w:pPr>
        <w:pStyle w:val="BodyText"/>
        <w:spacing w:before="60"/>
        <w:ind w:left="1080"/>
      </w:pPr>
      <w:r>
        <w:rPr>
          <w:color w:val="231F20"/>
        </w:rPr>
        <w:t>Genesee:</w:t>
      </w:r>
      <w:r>
        <w:rPr>
          <w:color w:val="231F20"/>
          <w:spacing w:val="97"/>
        </w:rPr>
        <w:t xml:space="preserve"> </w:t>
      </w:r>
      <w:r>
        <w:rPr>
          <w:color w:val="231F20"/>
        </w:rPr>
        <w:t>11</w:t>
      </w:r>
    </w:p>
    <w:p w14:paraId="53C329A5" w14:textId="77777777" w:rsidR="005B03D0" w:rsidRDefault="004F061D">
      <w:pPr>
        <w:pStyle w:val="BodyText"/>
        <w:spacing w:before="60"/>
        <w:ind w:left="1080"/>
      </w:pPr>
      <w:r>
        <w:rPr>
          <w:color w:val="231F20"/>
        </w:rPr>
        <w:t>Livingston: 2</w:t>
      </w:r>
    </w:p>
    <w:p w14:paraId="53C329A6" w14:textId="77777777" w:rsidR="005B03D0" w:rsidRDefault="004F061D">
      <w:pPr>
        <w:pStyle w:val="BodyText"/>
        <w:spacing w:before="59"/>
        <w:ind w:left="1080"/>
      </w:pPr>
      <w:r>
        <w:rPr>
          <w:color w:val="231F20"/>
        </w:rPr>
        <w:t>Monroe: 98</w:t>
      </w:r>
    </w:p>
    <w:p w14:paraId="53C329A7" w14:textId="77777777" w:rsidR="005B03D0" w:rsidRDefault="004F061D">
      <w:pPr>
        <w:pStyle w:val="BodyText"/>
        <w:spacing w:before="60"/>
        <w:ind w:left="1080"/>
      </w:pPr>
      <w:r>
        <w:rPr>
          <w:color w:val="231F20"/>
        </w:rPr>
        <w:t>Ontario:</w:t>
      </w:r>
      <w:r>
        <w:rPr>
          <w:color w:val="231F20"/>
          <w:spacing w:val="90"/>
        </w:rPr>
        <w:t xml:space="preserve"> </w:t>
      </w:r>
      <w:r>
        <w:rPr>
          <w:color w:val="231F20"/>
        </w:rPr>
        <w:t>5</w:t>
      </w:r>
    </w:p>
    <w:p w14:paraId="53C329A8" w14:textId="77777777" w:rsidR="005B03D0" w:rsidRDefault="004F061D">
      <w:pPr>
        <w:pStyle w:val="BodyText"/>
        <w:spacing w:before="60"/>
        <w:ind w:left="1080"/>
      </w:pPr>
      <w:r>
        <w:rPr>
          <w:color w:val="231F20"/>
        </w:rPr>
        <w:t>Orleans:</w:t>
      </w:r>
      <w:r>
        <w:rPr>
          <w:color w:val="231F20"/>
          <w:spacing w:val="90"/>
        </w:rPr>
        <w:t xml:space="preserve"> </w:t>
      </w:r>
      <w:r>
        <w:rPr>
          <w:color w:val="231F20"/>
        </w:rPr>
        <w:t>1</w:t>
      </w:r>
    </w:p>
    <w:p w14:paraId="53C329A9" w14:textId="77777777" w:rsidR="005B03D0" w:rsidRDefault="004F061D">
      <w:pPr>
        <w:pStyle w:val="BodyText"/>
        <w:spacing w:before="59"/>
        <w:ind w:left="1080"/>
      </w:pPr>
      <w:r>
        <w:rPr>
          <w:color w:val="231F20"/>
        </w:rPr>
        <w:t>Wayne: 4</w:t>
      </w:r>
    </w:p>
    <w:p w14:paraId="53C329AA" w14:textId="77777777" w:rsidR="005B03D0" w:rsidRDefault="004F061D">
      <w:pPr>
        <w:pStyle w:val="BodyText"/>
        <w:spacing w:before="60"/>
        <w:ind w:left="1080"/>
      </w:pPr>
      <w:r>
        <w:rPr>
          <w:color w:val="231F20"/>
        </w:rPr>
        <w:t>Wyoming:</w:t>
      </w:r>
      <w:r>
        <w:rPr>
          <w:color w:val="231F20"/>
          <w:spacing w:val="97"/>
        </w:rPr>
        <w:t xml:space="preserve"> </w:t>
      </w:r>
      <w:r>
        <w:rPr>
          <w:color w:val="231F20"/>
        </w:rPr>
        <w:t>1</w:t>
      </w:r>
    </w:p>
    <w:p w14:paraId="53C329AB" w14:textId="77777777" w:rsidR="005B03D0" w:rsidRDefault="005B03D0">
      <w:pPr>
        <w:sectPr w:rsidR="005B03D0">
          <w:pgSz w:w="12240" w:h="15840"/>
          <w:pgMar w:top="580" w:right="0" w:bottom="780" w:left="0" w:header="0" w:footer="495" w:gutter="0"/>
          <w:cols w:space="720"/>
        </w:sectPr>
      </w:pPr>
    </w:p>
    <w:p w14:paraId="53C329AC" w14:textId="77777777" w:rsidR="005B03D0" w:rsidRDefault="004F061D">
      <w:pPr>
        <w:pStyle w:val="Heading2"/>
        <w:ind w:left="2170"/>
      </w:pPr>
      <w:r>
        <w:rPr>
          <w:color w:val="231F20"/>
        </w:rPr>
        <w:lastRenderedPageBreak/>
        <w:t>Western New York Independent Living, Inc.</w:t>
      </w:r>
    </w:p>
    <w:p w14:paraId="53C329AD" w14:textId="77777777" w:rsidR="005B03D0" w:rsidRDefault="005B03D0">
      <w:pPr>
        <w:pStyle w:val="BodyText"/>
        <w:spacing w:before="9"/>
        <w:rPr>
          <w:b/>
          <w:sz w:val="32"/>
        </w:rPr>
      </w:pPr>
    </w:p>
    <w:p w14:paraId="53C329AE" w14:textId="77777777" w:rsidR="005B03D0" w:rsidRDefault="004F061D">
      <w:pPr>
        <w:spacing w:line="237" w:lineRule="auto"/>
        <w:ind w:left="2474" w:right="2476"/>
        <w:jc w:val="center"/>
        <w:rPr>
          <w:b/>
          <w:sz w:val="32"/>
        </w:rPr>
      </w:pPr>
      <w:r>
        <w:rPr>
          <w:b/>
          <w:color w:val="231F20"/>
          <w:sz w:val="32"/>
        </w:rPr>
        <w:t>Statement of Financial Position September 30, 2017 and 2016</w:t>
      </w:r>
    </w:p>
    <w:p w14:paraId="53C329AF" w14:textId="77777777" w:rsidR="005B03D0" w:rsidRDefault="005B03D0">
      <w:pPr>
        <w:pStyle w:val="BodyText"/>
        <w:spacing w:before="3"/>
        <w:rPr>
          <w:b/>
          <w:sz w:val="27"/>
        </w:rPr>
      </w:pPr>
    </w:p>
    <w:tbl>
      <w:tblPr>
        <w:tblW w:w="0" w:type="auto"/>
        <w:tblInd w:w="6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200"/>
        <w:gridCol w:w="90"/>
        <w:gridCol w:w="1800"/>
        <w:gridCol w:w="90"/>
        <w:gridCol w:w="1800"/>
      </w:tblGrid>
      <w:tr w:rsidR="005B03D0" w14:paraId="53C329B1" w14:textId="77777777">
        <w:trPr>
          <w:trHeight w:val="340"/>
        </w:trPr>
        <w:tc>
          <w:tcPr>
            <w:tcW w:w="10980" w:type="dxa"/>
            <w:gridSpan w:val="5"/>
            <w:shd w:val="clear" w:color="auto" w:fill="D1D3D4"/>
          </w:tcPr>
          <w:p w14:paraId="53C329B0" w14:textId="77777777" w:rsidR="005B03D0" w:rsidRDefault="004F061D">
            <w:pPr>
              <w:pStyle w:val="TableParagraph"/>
              <w:spacing w:line="320" w:lineRule="exact"/>
              <w:ind w:left="4878" w:right="4845"/>
              <w:jc w:val="center"/>
              <w:rPr>
                <w:b/>
                <w:sz w:val="28"/>
              </w:rPr>
            </w:pPr>
            <w:r>
              <w:rPr>
                <w:b/>
                <w:color w:val="231F20"/>
                <w:sz w:val="28"/>
              </w:rPr>
              <w:t>ASSETS</w:t>
            </w:r>
          </w:p>
        </w:tc>
      </w:tr>
      <w:tr w:rsidR="005B03D0" w14:paraId="53C329B5" w14:textId="77777777">
        <w:trPr>
          <w:trHeight w:val="620"/>
        </w:trPr>
        <w:tc>
          <w:tcPr>
            <w:tcW w:w="7200" w:type="dxa"/>
            <w:tcBorders>
              <w:bottom w:val="single" w:sz="4" w:space="0" w:color="231F20"/>
            </w:tcBorders>
          </w:tcPr>
          <w:p w14:paraId="53C329B2" w14:textId="77777777" w:rsidR="005B03D0" w:rsidRDefault="005B03D0">
            <w:pPr>
              <w:pStyle w:val="TableParagraph"/>
              <w:spacing w:line="240" w:lineRule="auto"/>
              <w:rPr>
                <w:rFonts w:ascii="Times New Roman"/>
                <w:sz w:val="28"/>
              </w:rPr>
            </w:pPr>
          </w:p>
        </w:tc>
        <w:tc>
          <w:tcPr>
            <w:tcW w:w="1890" w:type="dxa"/>
            <w:gridSpan w:val="2"/>
            <w:tcBorders>
              <w:bottom w:val="single" w:sz="4" w:space="0" w:color="231F20"/>
            </w:tcBorders>
          </w:tcPr>
          <w:p w14:paraId="53C329B3" w14:textId="77777777" w:rsidR="005B03D0" w:rsidRDefault="004F061D">
            <w:pPr>
              <w:pStyle w:val="TableParagraph"/>
              <w:spacing w:before="135" w:line="240" w:lineRule="auto"/>
              <w:ind w:left="588"/>
              <w:rPr>
                <w:sz w:val="28"/>
              </w:rPr>
            </w:pPr>
            <w:r>
              <w:rPr>
                <w:color w:val="231F20"/>
                <w:sz w:val="28"/>
              </w:rPr>
              <w:t>2017</w:t>
            </w:r>
          </w:p>
        </w:tc>
        <w:tc>
          <w:tcPr>
            <w:tcW w:w="1890" w:type="dxa"/>
            <w:gridSpan w:val="2"/>
            <w:tcBorders>
              <w:bottom w:val="single" w:sz="4" w:space="0" w:color="231F20"/>
            </w:tcBorders>
          </w:tcPr>
          <w:p w14:paraId="53C329B4" w14:textId="77777777" w:rsidR="005B03D0" w:rsidRDefault="004F061D">
            <w:pPr>
              <w:pStyle w:val="TableParagraph"/>
              <w:spacing w:before="135" w:line="240" w:lineRule="auto"/>
              <w:ind w:left="588"/>
              <w:rPr>
                <w:sz w:val="28"/>
              </w:rPr>
            </w:pPr>
            <w:r>
              <w:rPr>
                <w:color w:val="231F20"/>
                <w:sz w:val="28"/>
              </w:rPr>
              <w:t>2016</w:t>
            </w:r>
          </w:p>
        </w:tc>
      </w:tr>
      <w:tr w:rsidR="005B03D0" w14:paraId="53C329B7" w14:textId="77777777">
        <w:trPr>
          <w:trHeight w:val="350"/>
        </w:trPr>
        <w:tc>
          <w:tcPr>
            <w:tcW w:w="10980" w:type="dxa"/>
            <w:gridSpan w:val="5"/>
            <w:tcBorders>
              <w:top w:val="single" w:sz="4" w:space="0" w:color="231F20"/>
              <w:bottom w:val="single" w:sz="4" w:space="0" w:color="231F20"/>
            </w:tcBorders>
          </w:tcPr>
          <w:p w14:paraId="53C329B6" w14:textId="77777777" w:rsidR="005B03D0" w:rsidRDefault="004F061D">
            <w:pPr>
              <w:pStyle w:val="TableParagraph"/>
              <w:ind w:left="100"/>
              <w:rPr>
                <w:sz w:val="28"/>
              </w:rPr>
            </w:pPr>
            <w:r>
              <w:rPr>
                <w:color w:val="231F20"/>
                <w:sz w:val="28"/>
              </w:rPr>
              <w:t>Current assets:</w:t>
            </w:r>
          </w:p>
        </w:tc>
      </w:tr>
      <w:tr w:rsidR="005B03D0" w14:paraId="53C329BB" w14:textId="77777777">
        <w:trPr>
          <w:trHeight w:val="350"/>
        </w:trPr>
        <w:tc>
          <w:tcPr>
            <w:tcW w:w="7200" w:type="dxa"/>
            <w:tcBorders>
              <w:top w:val="single" w:sz="4" w:space="0" w:color="231F20"/>
              <w:bottom w:val="single" w:sz="4" w:space="0" w:color="231F20"/>
            </w:tcBorders>
          </w:tcPr>
          <w:p w14:paraId="53C329B8" w14:textId="77777777" w:rsidR="005B03D0" w:rsidRDefault="004F061D">
            <w:pPr>
              <w:pStyle w:val="TableParagraph"/>
              <w:ind w:left="370"/>
              <w:rPr>
                <w:sz w:val="28"/>
              </w:rPr>
            </w:pPr>
            <w:r>
              <w:rPr>
                <w:color w:val="231F20"/>
                <w:sz w:val="28"/>
              </w:rPr>
              <w:t>Cash and equivalents</w:t>
            </w:r>
          </w:p>
        </w:tc>
        <w:tc>
          <w:tcPr>
            <w:tcW w:w="1890" w:type="dxa"/>
            <w:gridSpan w:val="2"/>
            <w:tcBorders>
              <w:top w:val="single" w:sz="4" w:space="0" w:color="231F20"/>
              <w:bottom w:val="single" w:sz="4" w:space="0" w:color="231F20"/>
            </w:tcBorders>
          </w:tcPr>
          <w:p w14:paraId="53C329B9" w14:textId="77777777" w:rsidR="005B03D0" w:rsidRDefault="004F061D">
            <w:pPr>
              <w:pStyle w:val="TableParagraph"/>
              <w:ind w:left="82"/>
              <w:rPr>
                <w:sz w:val="28"/>
              </w:rPr>
            </w:pPr>
            <w:r>
              <w:rPr>
                <w:color w:val="231F20"/>
                <w:sz w:val="28"/>
              </w:rPr>
              <w:t>$2,088,252</w:t>
            </w:r>
          </w:p>
        </w:tc>
        <w:tc>
          <w:tcPr>
            <w:tcW w:w="1890" w:type="dxa"/>
            <w:gridSpan w:val="2"/>
            <w:tcBorders>
              <w:top w:val="single" w:sz="4" w:space="0" w:color="231F20"/>
              <w:bottom w:val="single" w:sz="4" w:space="0" w:color="231F20"/>
            </w:tcBorders>
          </w:tcPr>
          <w:p w14:paraId="53C329BA" w14:textId="77777777" w:rsidR="005B03D0" w:rsidRDefault="004F061D">
            <w:pPr>
              <w:pStyle w:val="TableParagraph"/>
              <w:ind w:left="540"/>
              <w:rPr>
                <w:sz w:val="28"/>
              </w:rPr>
            </w:pPr>
            <w:r>
              <w:rPr>
                <w:color w:val="231F20"/>
                <w:sz w:val="28"/>
              </w:rPr>
              <w:t>359,722</w:t>
            </w:r>
          </w:p>
        </w:tc>
      </w:tr>
      <w:tr w:rsidR="005B03D0" w14:paraId="53C329BF" w14:textId="77777777">
        <w:trPr>
          <w:trHeight w:val="350"/>
        </w:trPr>
        <w:tc>
          <w:tcPr>
            <w:tcW w:w="7200" w:type="dxa"/>
            <w:tcBorders>
              <w:top w:val="single" w:sz="4" w:space="0" w:color="231F20"/>
              <w:bottom w:val="single" w:sz="4" w:space="0" w:color="231F20"/>
            </w:tcBorders>
          </w:tcPr>
          <w:p w14:paraId="53C329BC" w14:textId="77777777" w:rsidR="005B03D0" w:rsidRDefault="004F061D">
            <w:pPr>
              <w:pStyle w:val="TableParagraph"/>
              <w:ind w:left="370"/>
              <w:rPr>
                <w:sz w:val="28"/>
              </w:rPr>
            </w:pPr>
            <w:r>
              <w:rPr>
                <w:color w:val="231F20"/>
                <w:sz w:val="28"/>
              </w:rPr>
              <w:t>Contracts and fees receivable</w:t>
            </w:r>
          </w:p>
        </w:tc>
        <w:tc>
          <w:tcPr>
            <w:tcW w:w="1890" w:type="dxa"/>
            <w:gridSpan w:val="2"/>
            <w:tcBorders>
              <w:top w:val="single" w:sz="4" w:space="0" w:color="231F20"/>
              <w:bottom w:val="single" w:sz="4" w:space="0" w:color="231F20"/>
            </w:tcBorders>
          </w:tcPr>
          <w:p w14:paraId="53C329BD" w14:textId="77777777" w:rsidR="005B03D0" w:rsidRDefault="004F061D">
            <w:pPr>
              <w:pStyle w:val="TableParagraph"/>
              <w:ind w:left="260"/>
              <w:rPr>
                <w:sz w:val="28"/>
              </w:rPr>
            </w:pPr>
            <w:r>
              <w:rPr>
                <w:color w:val="231F20"/>
                <w:sz w:val="28"/>
              </w:rPr>
              <w:t>7,036,313</w:t>
            </w:r>
          </w:p>
        </w:tc>
        <w:tc>
          <w:tcPr>
            <w:tcW w:w="1890" w:type="dxa"/>
            <w:gridSpan w:val="2"/>
            <w:tcBorders>
              <w:top w:val="single" w:sz="4" w:space="0" w:color="231F20"/>
              <w:bottom w:val="single" w:sz="4" w:space="0" w:color="231F20"/>
            </w:tcBorders>
          </w:tcPr>
          <w:p w14:paraId="53C329BE" w14:textId="77777777" w:rsidR="005B03D0" w:rsidRDefault="004F061D">
            <w:pPr>
              <w:pStyle w:val="TableParagraph"/>
              <w:ind w:left="260"/>
              <w:rPr>
                <w:sz w:val="28"/>
              </w:rPr>
            </w:pPr>
            <w:r>
              <w:rPr>
                <w:color w:val="231F20"/>
                <w:sz w:val="28"/>
              </w:rPr>
              <w:t>5,127,062</w:t>
            </w:r>
          </w:p>
        </w:tc>
      </w:tr>
      <w:tr w:rsidR="005B03D0" w14:paraId="53C329C3" w14:textId="77777777">
        <w:trPr>
          <w:trHeight w:val="350"/>
        </w:trPr>
        <w:tc>
          <w:tcPr>
            <w:tcW w:w="7200" w:type="dxa"/>
            <w:tcBorders>
              <w:top w:val="single" w:sz="4" w:space="0" w:color="231F20"/>
              <w:bottom w:val="single" w:sz="4" w:space="0" w:color="231F20"/>
            </w:tcBorders>
          </w:tcPr>
          <w:p w14:paraId="53C329C0" w14:textId="77777777" w:rsidR="005B03D0" w:rsidRDefault="004F061D">
            <w:pPr>
              <w:pStyle w:val="TableParagraph"/>
              <w:ind w:left="370"/>
              <w:rPr>
                <w:sz w:val="28"/>
              </w:rPr>
            </w:pPr>
            <w:r>
              <w:rPr>
                <w:color w:val="231F20"/>
                <w:sz w:val="28"/>
              </w:rPr>
              <w:t>Prepaid insurance and expenses</w:t>
            </w:r>
          </w:p>
        </w:tc>
        <w:tc>
          <w:tcPr>
            <w:tcW w:w="1890" w:type="dxa"/>
            <w:gridSpan w:val="2"/>
            <w:tcBorders>
              <w:top w:val="single" w:sz="4" w:space="0" w:color="231F20"/>
              <w:bottom w:val="single" w:sz="4" w:space="0" w:color="231F20"/>
            </w:tcBorders>
          </w:tcPr>
          <w:p w14:paraId="53C329C1" w14:textId="77777777" w:rsidR="005B03D0" w:rsidRDefault="004F061D">
            <w:pPr>
              <w:pStyle w:val="TableParagraph"/>
              <w:ind w:left="718"/>
              <w:rPr>
                <w:sz w:val="28"/>
              </w:rPr>
            </w:pPr>
            <w:r>
              <w:rPr>
                <w:color w:val="231F20"/>
                <w:sz w:val="28"/>
              </w:rPr>
              <w:t>18,579</w:t>
            </w:r>
          </w:p>
        </w:tc>
        <w:tc>
          <w:tcPr>
            <w:tcW w:w="1890" w:type="dxa"/>
            <w:gridSpan w:val="2"/>
            <w:tcBorders>
              <w:top w:val="single" w:sz="4" w:space="0" w:color="231F20"/>
              <w:bottom w:val="single" w:sz="4" w:space="0" w:color="231F20"/>
            </w:tcBorders>
          </w:tcPr>
          <w:p w14:paraId="53C329C2" w14:textId="77777777" w:rsidR="005B03D0" w:rsidRDefault="004F061D">
            <w:pPr>
              <w:pStyle w:val="TableParagraph"/>
              <w:ind w:left="718"/>
              <w:rPr>
                <w:sz w:val="28"/>
              </w:rPr>
            </w:pPr>
            <w:r>
              <w:rPr>
                <w:color w:val="231F20"/>
                <w:sz w:val="28"/>
              </w:rPr>
              <w:t>20,404</w:t>
            </w:r>
          </w:p>
        </w:tc>
      </w:tr>
      <w:tr w:rsidR="005B03D0" w14:paraId="53C329C7" w14:textId="77777777">
        <w:trPr>
          <w:trHeight w:val="350"/>
        </w:trPr>
        <w:tc>
          <w:tcPr>
            <w:tcW w:w="7200" w:type="dxa"/>
            <w:tcBorders>
              <w:top w:val="single" w:sz="4" w:space="0" w:color="231F20"/>
              <w:bottom w:val="single" w:sz="4" w:space="0" w:color="231F20"/>
            </w:tcBorders>
          </w:tcPr>
          <w:p w14:paraId="53C329C4" w14:textId="77777777" w:rsidR="005B03D0" w:rsidRDefault="004F061D">
            <w:pPr>
              <w:pStyle w:val="TableParagraph"/>
              <w:ind w:left="370"/>
              <w:rPr>
                <w:sz w:val="28"/>
              </w:rPr>
            </w:pPr>
            <w:r>
              <w:rPr>
                <w:color w:val="231F20"/>
                <w:sz w:val="28"/>
              </w:rPr>
              <w:t>Investments - non marketable securities</w:t>
            </w:r>
          </w:p>
        </w:tc>
        <w:tc>
          <w:tcPr>
            <w:tcW w:w="1890" w:type="dxa"/>
            <w:gridSpan w:val="2"/>
            <w:tcBorders>
              <w:top w:val="single" w:sz="4" w:space="0" w:color="231F20"/>
              <w:bottom w:val="single" w:sz="4" w:space="0" w:color="231F20"/>
            </w:tcBorders>
          </w:tcPr>
          <w:p w14:paraId="53C329C5" w14:textId="77777777" w:rsidR="005B03D0" w:rsidRDefault="004F061D">
            <w:pPr>
              <w:pStyle w:val="TableParagraph"/>
              <w:ind w:left="896"/>
              <w:rPr>
                <w:sz w:val="28"/>
              </w:rPr>
            </w:pPr>
            <w:r>
              <w:rPr>
                <w:color w:val="231F20"/>
                <w:sz w:val="28"/>
              </w:rPr>
              <w:t>9,962</w:t>
            </w:r>
          </w:p>
        </w:tc>
        <w:tc>
          <w:tcPr>
            <w:tcW w:w="1890" w:type="dxa"/>
            <w:gridSpan w:val="2"/>
            <w:tcBorders>
              <w:top w:val="single" w:sz="4" w:space="0" w:color="231F20"/>
              <w:bottom w:val="single" w:sz="4" w:space="0" w:color="231F20"/>
            </w:tcBorders>
          </w:tcPr>
          <w:p w14:paraId="53C329C6" w14:textId="77777777" w:rsidR="005B03D0" w:rsidRDefault="004F061D">
            <w:pPr>
              <w:pStyle w:val="TableParagraph"/>
              <w:ind w:left="896"/>
              <w:rPr>
                <w:sz w:val="28"/>
              </w:rPr>
            </w:pPr>
            <w:r>
              <w:rPr>
                <w:color w:val="231F20"/>
                <w:sz w:val="28"/>
              </w:rPr>
              <w:t>9,962</w:t>
            </w:r>
          </w:p>
        </w:tc>
      </w:tr>
      <w:tr w:rsidR="005B03D0" w14:paraId="53C329CB" w14:textId="77777777">
        <w:trPr>
          <w:trHeight w:val="350"/>
        </w:trPr>
        <w:tc>
          <w:tcPr>
            <w:tcW w:w="7200" w:type="dxa"/>
            <w:tcBorders>
              <w:top w:val="single" w:sz="4" w:space="0" w:color="231F20"/>
              <w:bottom w:val="single" w:sz="4" w:space="0" w:color="231F20"/>
            </w:tcBorders>
          </w:tcPr>
          <w:p w14:paraId="53C329C8" w14:textId="77777777" w:rsidR="005B03D0" w:rsidRDefault="004F061D">
            <w:pPr>
              <w:pStyle w:val="TableParagraph"/>
              <w:ind w:right="76"/>
              <w:jc w:val="right"/>
              <w:rPr>
                <w:sz w:val="28"/>
              </w:rPr>
            </w:pPr>
            <w:r>
              <w:rPr>
                <w:color w:val="231F20"/>
                <w:sz w:val="28"/>
              </w:rPr>
              <w:t>Total current assets</w:t>
            </w:r>
          </w:p>
        </w:tc>
        <w:tc>
          <w:tcPr>
            <w:tcW w:w="1890" w:type="dxa"/>
            <w:gridSpan w:val="2"/>
            <w:tcBorders>
              <w:top w:val="single" w:sz="4" w:space="0" w:color="231F20"/>
              <w:bottom w:val="single" w:sz="4" w:space="0" w:color="231F20"/>
            </w:tcBorders>
          </w:tcPr>
          <w:p w14:paraId="53C329C9" w14:textId="77777777" w:rsidR="005B03D0" w:rsidRDefault="004F061D">
            <w:pPr>
              <w:pStyle w:val="TableParagraph"/>
              <w:ind w:left="260"/>
              <w:rPr>
                <w:sz w:val="28"/>
              </w:rPr>
            </w:pPr>
            <w:r>
              <w:rPr>
                <w:color w:val="231F20"/>
                <w:sz w:val="28"/>
              </w:rPr>
              <w:t>9,153,106</w:t>
            </w:r>
          </w:p>
        </w:tc>
        <w:tc>
          <w:tcPr>
            <w:tcW w:w="1890" w:type="dxa"/>
            <w:gridSpan w:val="2"/>
            <w:tcBorders>
              <w:top w:val="single" w:sz="4" w:space="0" w:color="231F20"/>
              <w:bottom w:val="single" w:sz="4" w:space="0" w:color="231F20"/>
            </w:tcBorders>
          </w:tcPr>
          <w:p w14:paraId="53C329CA" w14:textId="77777777" w:rsidR="005B03D0" w:rsidRDefault="004F061D">
            <w:pPr>
              <w:pStyle w:val="TableParagraph"/>
              <w:ind w:left="260"/>
              <w:rPr>
                <w:sz w:val="28"/>
              </w:rPr>
            </w:pPr>
            <w:r>
              <w:rPr>
                <w:color w:val="231F20"/>
                <w:sz w:val="28"/>
              </w:rPr>
              <w:t>5,517,150</w:t>
            </w:r>
          </w:p>
        </w:tc>
      </w:tr>
      <w:tr w:rsidR="005B03D0" w14:paraId="53C329CD" w14:textId="77777777">
        <w:trPr>
          <w:trHeight w:val="350"/>
        </w:trPr>
        <w:tc>
          <w:tcPr>
            <w:tcW w:w="10980" w:type="dxa"/>
            <w:gridSpan w:val="5"/>
            <w:tcBorders>
              <w:top w:val="single" w:sz="4" w:space="0" w:color="231F20"/>
              <w:bottom w:val="single" w:sz="4" w:space="0" w:color="231F20"/>
            </w:tcBorders>
          </w:tcPr>
          <w:p w14:paraId="53C329CC" w14:textId="77777777" w:rsidR="005B03D0" w:rsidRDefault="004F061D">
            <w:pPr>
              <w:pStyle w:val="TableParagraph"/>
              <w:ind w:left="100"/>
              <w:rPr>
                <w:sz w:val="28"/>
              </w:rPr>
            </w:pPr>
            <w:r>
              <w:rPr>
                <w:color w:val="231F20"/>
                <w:sz w:val="28"/>
              </w:rPr>
              <w:t>Property and equipment, at cost:</w:t>
            </w:r>
          </w:p>
        </w:tc>
      </w:tr>
      <w:tr w:rsidR="005B03D0" w14:paraId="53C329D1" w14:textId="77777777">
        <w:trPr>
          <w:trHeight w:val="350"/>
        </w:trPr>
        <w:tc>
          <w:tcPr>
            <w:tcW w:w="7200" w:type="dxa"/>
            <w:tcBorders>
              <w:top w:val="single" w:sz="4" w:space="0" w:color="231F20"/>
              <w:bottom w:val="single" w:sz="4" w:space="0" w:color="231F20"/>
            </w:tcBorders>
          </w:tcPr>
          <w:p w14:paraId="53C329CE" w14:textId="77777777" w:rsidR="005B03D0" w:rsidRDefault="004F061D">
            <w:pPr>
              <w:pStyle w:val="TableParagraph"/>
              <w:ind w:left="370"/>
              <w:rPr>
                <w:sz w:val="28"/>
              </w:rPr>
            </w:pPr>
            <w:r>
              <w:rPr>
                <w:color w:val="231F20"/>
                <w:sz w:val="28"/>
              </w:rPr>
              <w:t>Leasehold improvements</w:t>
            </w:r>
          </w:p>
        </w:tc>
        <w:tc>
          <w:tcPr>
            <w:tcW w:w="1890" w:type="dxa"/>
            <w:gridSpan w:val="2"/>
            <w:tcBorders>
              <w:top w:val="single" w:sz="4" w:space="0" w:color="231F20"/>
              <w:bottom w:val="single" w:sz="4" w:space="0" w:color="231F20"/>
            </w:tcBorders>
          </w:tcPr>
          <w:p w14:paraId="53C329CF" w14:textId="77777777" w:rsidR="005B03D0" w:rsidRDefault="004F061D">
            <w:pPr>
              <w:pStyle w:val="TableParagraph"/>
              <w:ind w:left="260"/>
              <w:rPr>
                <w:sz w:val="28"/>
              </w:rPr>
            </w:pPr>
            <w:r>
              <w:rPr>
                <w:color w:val="231F20"/>
                <w:sz w:val="28"/>
              </w:rPr>
              <w:t>1,361,849</w:t>
            </w:r>
          </w:p>
        </w:tc>
        <w:tc>
          <w:tcPr>
            <w:tcW w:w="1890" w:type="dxa"/>
            <w:gridSpan w:val="2"/>
            <w:tcBorders>
              <w:top w:val="single" w:sz="4" w:space="0" w:color="231F20"/>
              <w:bottom w:val="single" w:sz="4" w:space="0" w:color="231F20"/>
            </w:tcBorders>
          </w:tcPr>
          <w:p w14:paraId="53C329D0" w14:textId="77777777" w:rsidR="005B03D0" w:rsidRDefault="004F061D">
            <w:pPr>
              <w:pStyle w:val="TableParagraph"/>
              <w:ind w:left="260"/>
              <w:rPr>
                <w:sz w:val="28"/>
              </w:rPr>
            </w:pPr>
            <w:r>
              <w:rPr>
                <w:color w:val="231F20"/>
                <w:sz w:val="28"/>
              </w:rPr>
              <w:t>1,347,279</w:t>
            </w:r>
          </w:p>
        </w:tc>
      </w:tr>
      <w:tr w:rsidR="005B03D0" w14:paraId="53C329D5" w14:textId="77777777">
        <w:trPr>
          <w:trHeight w:val="350"/>
        </w:trPr>
        <w:tc>
          <w:tcPr>
            <w:tcW w:w="7200" w:type="dxa"/>
            <w:tcBorders>
              <w:top w:val="single" w:sz="4" w:space="0" w:color="231F20"/>
              <w:bottom w:val="single" w:sz="4" w:space="0" w:color="231F20"/>
            </w:tcBorders>
          </w:tcPr>
          <w:p w14:paraId="53C329D2" w14:textId="77777777" w:rsidR="005B03D0" w:rsidRDefault="004F061D">
            <w:pPr>
              <w:pStyle w:val="TableParagraph"/>
              <w:ind w:left="370"/>
              <w:rPr>
                <w:sz w:val="28"/>
              </w:rPr>
            </w:pPr>
            <w:r>
              <w:rPr>
                <w:color w:val="231F20"/>
                <w:sz w:val="28"/>
              </w:rPr>
              <w:t>Office equipment</w:t>
            </w:r>
          </w:p>
        </w:tc>
        <w:tc>
          <w:tcPr>
            <w:tcW w:w="1890" w:type="dxa"/>
            <w:gridSpan w:val="2"/>
            <w:tcBorders>
              <w:top w:val="single" w:sz="4" w:space="0" w:color="231F20"/>
              <w:bottom w:val="single" w:sz="4" w:space="0" w:color="231F20"/>
            </w:tcBorders>
          </w:tcPr>
          <w:p w14:paraId="53C329D3" w14:textId="77777777" w:rsidR="005B03D0" w:rsidRDefault="004F061D">
            <w:pPr>
              <w:pStyle w:val="TableParagraph"/>
              <w:ind w:left="540"/>
              <w:rPr>
                <w:sz w:val="28"/>
              </w:rPr>
            </w:pPr>
            <w:r>
              <w:rPr>
                <w:color w:val="231F20"/>
                <w:sz w:val="28"/>
              </w:rPr>
              <w:t>373,305</w:t>
            </w:r>
          </w:p>
        </w:tc>
        <w:tc>
          <w:tcPr>
            <w:tcW w:w="1890" w:type="dxa"/>
            <w:gridSpan w:val="2"/>
            <w:tcBorders>
              <w:top w:val="single" w:sz="4" w:space="0" w:color="231F20"/>
              <w:bottom w:val="single" w:sz="4" w:space="0" w:color="231F20"/>
            </w:tcBorders>
          </w:tcPr>
          <w:p w14:paraId="53C329D4" w14:textId="77777777" w:rsidR="005B03D0" w:rsidRDefault="004F061D">
            <w:pPr>
              <w:pStyle w:val="TableParagraph"/>
              <w:ind w:left="540"/>
              <w:rPr>
                <w:sz w:val="28"/>
              </w:rPr>
            </w:pPr>
            <w:r>
              <w:rPr>
                <w:color w:val="231F20"/>
                <w:sz w:val="28"/>
              </w:rPr>
              <w:t>330,185</w:t>
            </w:r>
          </w:p>
        </w:tc>
      </w:tr>
      <w:tr w:rsidR="005B03D0" w14:paraId="53C329D9" w14:textId="77777777">
        <w:trPr>
          <w:trHeight w:val="350"/>
        </w:trPr>
        <w:tc>
          <w:tcPr>
            <w:tcW w:w="7200" w:type="dxa"/>
            <w:tcBorders>
              <w:top w:val="single" w:sz="4" w:space="0" w:color="231F20"/>
              <w:bottom w:val="single" w:sz="4" w:space="0" w:color="231F20"/>
            </w:tcBorders>
          </w:tcPr>
          <w:p w14:paraId="53C329D6" w14:textId="77777777" w:rsidR="005B03D0" w:rsidRDefault="004F061D">
            <w:pPr>
              <w:pStyle w:val="TableParagraph"/>
              <w:ind w:left="370"/>
              <w:rPr>
                <w:sz w:val="28"/>
              </w:rPr>
            </w:pPr>
            <w:r>
              <w:rPr>
                <w:color w:val="231F20"/>
                <w:sz w:val="28"/>
              </w:rPr>
              <w:t>Vans and related equipment</w:t>
            </w:r>
          </w:p>
        </w:tc>
        <w:tc>
          <w:tcPr>
            <w:tcW w:w="1890" w:type="dxa"/>
            <w:gridSpan w:val="2"/>
            <w:tcBorders>
              <w:top w:val="single" w:sz="4" w:space="0" w:color="231F20"/>
              <w:bottom w:val="single" w:sz="4" w:space="0" w:color="231F20"/>
            </w:tcBorders>
          </w:tcPr>
          <w:p w14:paraId="53C329D7" w14:textId="77777777" w:rsidR="005B03D0" w:rsidRDefault="004F061D">
            <w:pPr>
              <w:pStyle w:val="TableParagraph"/>
              <w:ind w:left="540"/>
              <w:rPr>
                <w:sz w:val="28"/>
              </w:rPr>
            </w:pPr>
            <w:r>
              <w:rPr>
                <w:color w:val="231F20"/>
                <w:sz w:val="28"/>
              </w:rPr>
              <w:t>251,399</w:t>
            </w:r>
          </w:p>
        </w:tc>
        <w:tc>
          <w:tcPr>
            <w:tcW w:w="1890" w:type="dxa"/>
            <w:gridSpan w:val="2"/>
            <w:tcBorders>
              <w:top w:val="single" w:sz="4" w:space="0" w:color="231F20"/>
              <w:bottom w:val="single" w:sz="4" w:space="0" w:color="231F20"/>
            </w:tcBorders>
          </w:tcPr>
          <w:p w14:paraId="53C329D8" w14:textId="77777777" w:rsidR="005B03D0" w:rsidRDefault="004F061D">
            <w:pPr>
              <w:pStyle w:val="TableParagraph"/>
              <w:ind w:left="540"/>
              <w:rPr>
                <w:sz w:val="28"/>
              </w:rPr>
            </w:pPr>
            <w:r>
              <w:rPr>
                <w:color w:val="231F20"/>
                <w:sz w:val="28"/>
              </w:rPr>
              <w:t>252,599</w:t>
            </w:r>
          </w:p>
        </w:tc>
      </w:tr>
      <w:tr w:rsidR="005B03D0" w14:paraId="53C329DD" w14:textId="77777777">
        <w:trPr>
          <w:trHeight w:val="350"/>
        </w:trPr>
        <w:tc>
          <w:tcPr>
            <w:tcW w:w="7200" w:type="dxa"/>
            <w:tcBorders>
              <w:top w:val="single" w:sz="4" w:space="0" w:color="231F20"/>
              <w:bottom w:val="single" w:sz="4" w:space="0" w:color="231F20"/>
            </w:tcBorders>
          </w:tcPr>
          <w:p w14:paraId="53C329DA" w14:textId="77777777" w:rsidR="005B03D0" w:rsidRDefault="004F061D">
            <w:pPr>
              <w:pStyle w:val="TableParagraph"/>
              <w:ind w:left="370"/>
              <w:rPr>
                <w:sz w:val="28"/>
              </w:rPr>
            </w:pPr>
            <w:r>
              <w:rPr>
                <w:color w:val="231F20"/>
                <w:sz w:val="28"/>
              </w:rPr>
              <w:t>Computers and related equipment</w:t>
            </w:r>
          </w:p>
        </w:tc>
        <w:tc>
          <w:tcPr>
            <w:tcW w:w="1890" w:type="dxa"/>
            <w:gridSpan w:val="2"/>
            <w:tcBorders>
              <w:top w:val="single" w:sz="4" w:space="0" w:color="231F20"/>
              <w:bottom w:val="single" w:sz="4" w:space="0" w:color="231F20"/>
            </w:tcBorders>
          </w:tcPr>
          <w:p w14:paraId="53C329DB" w14:textId="77777777" w:rsidR="005B03D0" w:rsidRDefault="004F061D">
            <w:pPr>
              <w:pStyle w:val="TableParagraph"/>
              <w:ind w:left="540"/>
              <w:rPr>
                <w:sz w:val="28"/>
              </w:rPr>
            </w:pPr>
            <w:r>
              <w:rPr>
                <w:color w:val="231F20"/>
                <w:sz w:val="28"/>
              </w:rPr>
              <w:t>397,147</w:t>
            </w:r>
          </w:p>
        </w:tc>
        <w:tc>
          <w:tcPr>
            <w:tcW w:w="1890" w:type="dxa"/>
            <w:gridSpan w:val="2"/>
            <w:tcBorders>
              <w:top w:val="single" w:sz="4" w:space="0" w:color="231F20"/>
              <w:bottom w:val="single" w:sz="4" w:space="0" w:color="231F20"/>
            </w:tcBorders>
          </w:tcPr>
          <w:p w14:paraId="53C329DC" w14:textId="77777777" w:rsidR="005B03D0" w:rsidRDefault="004F061D">
            <w:pPr>
              <w:pStyle w:val="TableParagraph"/>
              <w:ind w:left="540"/>
              <w:rPr>
                <w:sz w:val="28"/>
              </w:rPr>
            </w:pPr>
            <w:r>
              <w:rPr>
                <w:color w:val="231F20"/>
                <w:sz w:val="28"/>
              </w:rPr>
              <w:t>355,070</w:t>
            </w:r>
          </w:p>
        </w:tc>
      </w:tr>
      <w:tr w:rsidR="005B03D0" w14:paraId="53C329E1" w14:textId="77777777">
        <w:trPr>
          <w:trHeight w:val="350"/>
        </w:trPr>
        <w:tc>
          <w:tcPr>
            <w:tcW w:w="7200" w:type="dxa"/>
            <w:tcBorders>
              <w:top w:val="single" w:sz="4" w:space="0" w:color="231F20"/>
              <w:bottom w:val="single" w:sz="4" w:space="0" w:color="231F20"/>
            </w:tcBorders>
          </w:tcPr>
          <w:p w14:paraId="53C329DE" w14:textId="77777777" w:rsidR="005B03D0" w:rsidRDefault="005B03D0">
            <w:pPr>
              <w:pStyle w:val="TableParagraph"/>
              <w:spacing w:line="240" w:lineRule="auto"/>
              <w:rPr>
                <w:rFonts w:ascii="Times New Roman"/>
                <w:sz w:val="26"/>
              </w:rPr>
            </w:pPr>
          </w:p>
        </w:tc>
        <w:tc>
          <w:tcPr>
            <w:tcW w:w="1890" w:type="dxa"/>
            <w:gridSpan w:val="2"/>
            <w:tcBorders>
              <w:top w:val="single" w:sz="4" w:space="0" w:color="231F20"/>
              <w:bottom w:val="single" w:sz="4" w:space="0" w:color="231F20"/>
            </w:tcBorders>
          </w:tcPr>
          <w:p w14:paraId="53C329DF" w14:textId="77777777" w:rsidR="005B03D0" w:rsidRDefault="004F061D">
            <w:pPr>
              <w:pStyle w:val="TableParagraph"/>
              <w:ind w:left="260"/>
              <w:rPr>
                <w:sz w:val="28"/>
              </w:rPr>
            </w:pPr>
            <w:r>
              <w:rPr>
                <w:color w:val="231F20"/>
                <w:sz w:val="28"/>
              </w:rPr>
              <w:t>2,383,700</w:t>
            </w:r>
          </w:p>
        </w:tc>
        <w:tc>
          <w:tcPr>
            <w:tcW w:w="1890" w:type="dxa"/>
            <w:gridSpan w:val="2"/>
            <w:tcBorders>
              <w:top w:val="single" w:sz="4" w:space="0" w:color="231F20"/>
              <w:bottom w:val="single" w:sz="4" w:space="0" w:color="231F20"/>
            </w:tcBorders>
          </w:tcPr>
          <w:p w14:paraId="53C329E0" w14:textId="77777777" w:rsidR="005B03D0" w:rsidRDefault="004F061D">
            <w:pPr>
              <w:pStyle w:val="TableParagraph"/>
              <w:ind w:left="260"/>
              <w:rPr>
                <w:sz w:val="28"/>
              </w:rPr>
            </w:pPr>
            <w:r>
              <w:rPr>
                <w:color w:val="231F20"/>
                <w:sz w:val="28"/>
              </w:rPr>
              <w:t>2,285,133</w:t>
            </w:r>
          </w:p>
        </w:tc>
      </w:tr>
      <w:tr w:rsidR="005B03D0" w14:paraId="53C329E5" w14:textId="77777777">
        <w:trPr>
          <w:trHeight w:val="350"/>
        </w:trPr>
        <w:tc>
          <w:tcPr>
            <w:tcW w:w="7200" w:type="dxa"/>
            <w:tcBorders>
              <w:top w:val="single" w:sz="4" w:space="0" w:color="231F20"/>
              <w:bottom w:val="single" w:sz="4" w:space="0" w:color="231F20"/>
            </w:tcBorders>
          </w:tcPr>
          <w:p w14:paraId="53C329E2" w14:textId="77777777" w:rsidR="005B03D0" w:rsidRDefault="004F061D">
            <w:pPr>
              <w:pStyle w:val="TableParagraph"/>
              <w:ind w:left="370"/>
              <w:rPr>
                <w:sz w:val="28"/>
              </w:rPr>
            </w:pPr>
            <w:r>
              <w:rPr>
                <w:color w:val="231F20"/>
                <w:sz w:val="28"/>
              </w:rPr>
              <w:t>Less accumulated depreciation</w:t>
            </w:r>
          </w:p>
        </w:tc>
        <w:tc>
          <w:tcPr>
            <w:tcW w:w="1890" w:type="dxa"/>
            <w:gridSpan w:val="2"/>
            <w:tcBorders>
              <w:top w:val="single" w:sz="4" w:space="0" w:color="231F20"/>
              <w:bottom w:val="single" w:sz="4" w:space="0" w:color="231F20"/>
            </w:tcBorders>
          </w:tcPr>
          <w:p w14:paraId="53C329E3" w14:textId="77777777" w:rsidR="005B03D0" w:rsidRDefault="004F061D">
            <w:pPr>
              <w:pStyle w:val="TableParagraph"/>
              <w:ind w:left="75"/>
              <w:rPr>
                <w:sz w:val="28"/>
              </w:rPr>
            </w:pPr>
            <w:r>
              <w:rPr>
                <w:color w:val="231F20"/>
                <w:sz w:val="28"/>
              </w:rPr>
              <w:t>(1,883,758)</w:t>
            </w:r>
          </w:p>
        </w:tc>
        <w:tc>
          <w:tcPr>
            <w:tcW w:w="1890" w:type="dxa"/>
            <w:gridSpan w:val="2"/>
            <w:tcBorders>
              <w:top w:val="single" w:sz="4" w:space="0" w:color="231F20"/>
              <w:bottom w:val="single" w:sz="4" w:space="0" w:color="231F20"/>
            </w:tcBorders>
          </w:tcPr>
          <w:p w14:paraId="53C329E4" w14:textId="77777777" w:rsidR="005B03D0" w:rsidRDefault="004F061D">
            <w:pPr>
              <w:pStyle w:val="TableParagraph"/>
              <w:ind w:left="75"/>
              <w:rPr>
                <w:sz w:val="28"/>
              </w:rPr>
            </w:pPr>
            <w:r>
              <w:rPr>
                <w:color w:val="231F20"/>
                <w:sz w:val="28"/>
              </w:rPr>
              <w:t>(1,699,566)</w:t>
            </w:r>
          </w:p>
        </w:tc>
      </w:tr>
      <w:tr w:rsidR="005B03D0" w14:paraId="53C329E9" w14:textId="77777777">
        <w:trPr>
          <w:trHeight w:val="350"/>
        </w:trPr>
        <w:tc>
          <w:tcPr>
            <w:tcW w:w="7200" w:type="dxa"/>
            <w:tcBorders>
              <w:top w:val="single" w:sz="4" w:space="0" w:color="231F20"/>
              <w:bottom w:val="single" w:sz="4" w:space="0" w:color="231F20"/>
            </w:tcBorders>
          </w:tcPr>
          <w:p w14:paraId="53C329E6" w14:textId="77777777" w:rsidR="005B03D0" w:rsidRDefault="004F061D">
            <w:pPr>
              <w:pStyle w:val="TableParagraph"/>
              <w:ind w:right="76"/>
              <w:jc w:val="right"/>
              <w:rPr>
                <w:sz w:val="28"/>
              </w:rPr>
            </w:pPr>
            <w:r>
              <w:rPr>
                <w:color w:val="231F20"/>
                <w:sz w:val="28"/>
              </w:rPr>
              <w:t>Net property and equipment</w:t>
            </w:r>
          </w:p>
        </w:tc>
        <w:tc>
          <w:tcPr>
            <w:tcW w:w="1890" w:type="dxa"/>
            <w:gridSpan w:val="2"/>
            <w:tcBorders>
              <w:top w:val="single" w:sz="4" w:space="0" w:color="231F20"/>
              <w:bottom w:val="single" w:sz="4" w:space="0" w:color="231F20"/>
            </w:tcBorders>
          </w:tcPr>
          <w:p w14:paraId="53C329E7" w14:textId="77777777" w:rsidR="005B03D0" w:rsidRDefault="004F061D">
            <w:pPr>
              <w:pStyle w:val="TableParagraph"/>
              <w:ind w:left="540"/>
              <w:rPr>
                <w:sz w:val="28"/>
              </w:rPr>
            </w:pPr>
            <w:r>
              <w:rPr>
                <w:color w:val="231F20"/>
                <w:sz w:val="28"/>
              </w:rPr>
              <w:t>499,942</w:t>
            </w:r>
          </w:p>
        </w:tc>
        <w:tc>
          <w:tcPr>
            <w:tcW w:w="1890" w:type="dxa"/>
            <w:gridSpan w:val="2"/>
            <w:tcBorders>
              <w:top w:val="single" w:sz="4" w:space="0" w:color="231F20"/>
              <w:bottom w:val="single" w:sz="4" w:space="0" w:color="231F20"/>
            </w:tcBorders>
          </w:tcPr>
          <w:p w14:paraId="53C329E8" w14:textId="77777777" w:rsidR="005B03D0" w:rsidRDefault="004F061D">
            <w:pPr>
              <w:pStyle w:val="TableParagraph"/>
              <w:ind w:left="540"/>
              <w:rPr>
                <w:sz w:val="28"/>
              </w:rPr>
            </w:pPr>
            <w:r>
              <w:rPr>
                <w:color w:val="231F20"/>
                <w:sz w:val="28"/>
              </w:rPr>
              <w:t>585,567</w:t>
            </w:r>
          </w:p>
        </w:tc>
      </w:tr>
      <w:tr w:rsidR="005B03D0" w14:paraId="53C329ED" w14:textId="77777777">
        <w:trPr>
          <w:trHeight w:val="345"/>
        </w:trPr>
        <w:tc>
          <w:tcPr>
            <w:tcW w:w="7200" w:type="dxa"/>
            <w:tcBorders>
              <w:top w:val="single" w:sz="4" w:space="0" w:color="231F20"/>
            </w:tcBorders>
          </w:tcPr>
          <w:p w14:paraId="53C329EA" w14:textId="77777777" w:rsidR="005B03D0" w:rsidRDefault="004F061D">
            <w:pPr>
              <w:pStyle w:val="TableParagraph"/>
              <w:spacing w:line="325" w:lineRule="exact"/>
              <w:ind w:left="100"/>
              <w:rPr>
                <w:sz w:val="28"/>
              </w:rPr>
            </w:pPr>
            <w:r>
              <w:rPr>
                <w:color w:val="231F20"/>
                <w:sz w:val="28"/>
              </w:rPr>
              <w:t>Other asset - security deposits</w:t>
            </w:r>
          </w:p>
        </w:tc>
        <w:tc>
          <w:tcPr>
            <w:tcW w:w="1890" w:type="dxa"/>
            <w:gridSpan w:val="2"/>
            <w:tcBorders>
              <w:top w:val="single" w:sz="4" w:space="0" w:color="231F20"/>
            </w:tcBorders>
          </w:tcPr>
          <w:p w14:paraId="53C329EB" w14:textId="77777777" w:rsidR="005B03D0" w:rsidRDefault="004F061D">
            <w:pPr>
              <w:pStyle w:val="TableParagraph"/>
              <w:spacing w:line="325" w:lineRule="exact"/>
              <w:ind w:left="896"/>
              <w:rPr>
                <w:sz w:val="28"/>
              </w:rPr>
            </w:pPr>
            <w:r>
              <w:rPr>
                <w:color w:val="231F20"/>
                <w:sz w:val="28"/>
              </w:rPr>
              <w:t>5,230</w:t>
            </w:r>
          </w:p>
        </w:tc>
        <w:tc>
          <w:tcPr>
            <w:tcW w:w="1890" w:type="dxa"/>
            <w:gridSpan w:val="2"/>
            <w:tcBorders>
              <w:top w:val="single" w:sz="4" w:space="0" w:color="231F20"/>
            </w:tcBorders>
          </w:tcPr>
          <w:p w14:paraId="53C329EC" w14:textId="77777777" w:rsidR="005B03D0" w:rsidRDefault="004F061D">
            <w:pPr>
              <w:pStyle w:val="TableParagraph"/>
              <w:spacing w:line="325" w:lineRule="exact"/>
              <w:ind w:left="896"/>
              <w:rPr>
                <w:sz w:val="28"/>
              </w:rPr>
            </w:pPr>
            <w:r>
              <w:rPr>
                <w:color w:val="231F20"/>
                <w:sz w:val="28"/>
              </w:rPr>
              <w:t>2,500</w:t>
            </w:r>
          </w:p>
        </w:tc>
      </w:tr>
      <w:tr w:rsidR="005B03D0" w14:paraId="53C329F1" w14:textId="77777777">
        <w:trPr>
          <w:trHeight w:val="333"/>
        </w:trPr>
        <w:tc>
          <w:tcPr>
            <w:tcW w:w="7200" w:type="dxa"/>
            <w:tcBorders>
              <w:bottom w:val="single" w:sz="18" w:space="0" w:color="231F20"/>
            </w:tcBorders>
          </w:tcPr>
          <w:p w14:paraId="53C329EE" w14:textId="77777777" w:rsidR="005B03D0" w:rsidRDefault="005B03D0">
            <w:pPr>
              <w:pStyle w:val="TableParagraph"/>
              <w:spacing w:line="240" w:lineRule="auto"/>
              <w:rPr>
                <w:rFonts w:ascii="Times New Roman"/>
                <w:sz w:val="24"/>
              </w:rPr>
            </w:pPr>
          </w:p>
        </w:tc>
        <w:tc>
          <w:tcPr>
            <w:tcW w:w="1890" w:type="dxa"/>
            <w:gridSpan w:val="2"/>
            <w:tcBorders>
              <w:bottom w:val="single" w:sz="18" w:space="0" w:color="231F20"/>
            </w:tcBorders>
          </w:tcPr>
          <w:p w14:paraId="53C329EF" w14:textId="77777777" w:rsidR="005B03D0" w:rsidRDefault="004F061D">
            <w:pPr>
              <w:pStyle w:val="TableParagraph"/>
              <w:spacing w:line="313" w:lineRule="exact"/>
              <w:ind w:left="145"/>
              <w:rPr>
                <w:sz w:val="28"/>
              </w:rPr>
            </w:pPr>
            <w:r>
              <w:rPr>
                <w:color w:val="231F20"/>
                <w:sz w:val="28"/>
              </w:rPr>
              <w:t>$9,658,278</w:t>
            </w:r>
          </w:p>
        </w:tc>
        <w:tc>
          <w:tcPr>
            <w:tcW w:w="1890" w:type="dxa"/>
            <w:gridSpan w:val="2"/>
            <w:tcBorders>
              <w:bottom w:val="single" w:sz="18" w:space="0" w:color="231F20"/>
            </w:tcBorders>
          </w:tcPr>
          <w:p w14:paraId="53C329F0" w14:textId="77777777" w:rsidR="005B03D0" w:rsidRDefault="004F061D">
            <w:pPr>
              <w:pStyle w:val="TableParagraph"/>
              <w:spacing w:line="313" w:lineRule="exact"/>
              <w:ind w:left="316"/>
              <w:rPr>
                <w:sz w:val="28"/>
              </w:rPr>
            </w:pPr>
            <w:r>
              <w:rPr>
                <w:color w:val="231F20"/>
                <w:sz w:val="28"/>
              </w:rPr>
              <w:t>6,105,217</w:t>
            </w:r>
          </w:p>
        </w:tc>
      </w:tr>
      <w:tr w:rsidR="005B03D0" w14:paraId="53C329F3" w14:textId="77777777">
        <w:trPr>
          <w:trHeight w:val="333"/>
        </w:trPr>
        <w:tc>
          <w:tcPr>
            <w:tcW w:w="10980" w:type="dxa"/>
            <w:gridSpan w:val="5"/>
            <w:tcBorders>
              <w:top w:val="single" w:sz="18" w:space="0" w:color="231F20"/>
            </w:tcBorders>
            <w:shd w:val="clear" w:color="auto" w:fill="D1D3D4"/>
          </w:tcPr>
          <w:p w14:paraId="53C329F2" w14:textId="77777777" w:rsidR="005B03D0" w:rsidRDefault="004F061D">
            <w:pPr>
              <w:pStyle w:val="TableParagraph"/>
              <w:spacing w:line="313" w:lineRule="exact"/>
              <w:ind w:left="2930"/>
              <w:rPr>
                <w:b/>
                <w:sz w:val="28"/>
              </w:rPr>
            </w:pPr>
            <w:r>
              <w:rPr>
                <w:b/>
                <w:color w:val="231F20"/>
                <w:spacing w:val="10"/>
                <w:sz w:val="28"/>
              </w:rPr>
              <w:t xml:space="preserve">LIABILITIES </w:t>
            </w:r>
            <w:r>
              <w:rPr>
                <w:b/>
                <w:color w:val="231F20"/>
                <w:spacing w:val="7"/>
                <w:sz w:val="28"/>
              </w:rPr>
              <w:t>AND NET</w:t>
            </w:r>
            <w:r>
              <w:rPr>
                <w:b/>
                <w:color w:val="231F20"/>
                <w:spacing w:val="66"/>
                <w:sz w:val="28"/>
              </w:rPr>
              <w:t xml:space="preserve"> </w:t>
            </w:r>
            <w:r>
              <w:rPr>
                <w:b/>
                <w:color w:val="231F20"/>
                <w:spacing w:val="11"/>
                <w:sz w:val="28"/>
              </w:rPr>
              <w:t>ASSETS</w:t>
            </w:r>
          </w:p>
        </w:tc>
      </w:tr>
      <w:tr w:rsidR="005B03D0" w14:paraId="53C329F5" w14:textId="77777777">
        <w:trPr>
          <w:trHeight w:val="350"/>
        </w:trPr>
        <w:tc>
          <w:tcPr>
            <w:tcW w:w="10980" w:type="dxa"/>
            <w:gridSpan w:val="5"/>
            <w:tcBorders>
              <w:bottom w:val="single" w:sz="4" w:space="0" w:color="231F20"/>
            </w:tcBorders>
          </w:tcPr>
          <w:p w14:paraId="53C329F4" w14:textId="77777777" w:rsidR="005B03D0" w:rsidRDefault="004F061D">
            <w:pPr>
              <w:pStyle w:val="TableParagraph"/>
              <w:ind w:left="100"/>
              <w:rPr>
                <w:sz w:val="28"/>
              </w:rPr>
            </w:pPr>
            <w:r>
              <w:rPr>
                <w:color w:val="231F20"/>
                <w:sz w:val="28"/>
              </w:rPr>
              <w:t>Current liabilities:</w:t>
            </w:r>
          </w:p>
        </w:tc>
      </w:tr>
      <w:tr w:rsidR="005B03D0" w14:paraId="53C329F9" w14:textId="77777777">
        <w:trPr>
          <w:trHeight w:val="350"/>
        </w:trPr>
        <w:tc>
          <w:tcPr>
            <w:tcW w:w="7290" w:type="dxa"/>
            <w:gridSpan w:val="2"/>
            <w:tcBorders>
              <w:top w:val="single" w:sz="4" w:space="0" w:color="231F20"/>
              <w:bottom w:val="single" w:sz="4" w:space="0" w:color="231F20"/>
            </w:tcBorders>
          </w:tcPr>
          <w:p w14:paraId="53C329F6" w14:textId="77777777" w:rsidR="005B03D0" w:rsidRDefault="004F061D">
            <w:pPr>
              <w:pStyle w:val="TableParagraph"/>
              <w:ind w:left="370"/>
              <w:rPr>
                <w:sz w:val="28"/>
              </w:rPr>
            </w:pPr>
            <w:r>
              <w:rPr>
                <w:color w:val="231F20"/>
                <w:sz w:val="28"/>
              </w:rPr>
              <w:t>Accounts payable</w:t>
            </w:r>
          </w:p>
        </w:tc>
        <w:tc>
          <w:tcPr>
            <w:tcW w:w="1890" w:type="dxa"/>
            <w:gridSpan w:val="2"/>
            <w:tcBorders>
              <w:top w:val="single" w:sz="4" w:space="0" w:color="231F20"/>
              <w:bottom w:val="single" w:sz="4" w:space="0" w:color="231F20"/>
            </w:tcBorders>
          </w:tcPr>
          <w:p w14:paraId="53C329F7" w14:textId="77777777" w:rsidR="005B03D0" w:rsidRDefault="004F061D">
            <w:pPr>
              <w:pStyle w:val="TableParagraph"/>
              <w:ind w:left="540"/>
              <w:rPr>
                <w:sz w:val="28"/>
              </w:rPr>
            </w:pPr>
            <w:r>
              <w:rPr>
                <w:color w:val="231F20"/>
                <w:sz w:val="28"/>
              </w:rPr>
              <w:t>275,705</w:t>
            </w:r>
          </w:p>
        </w:tc>
        <w:tc>
          <w:tcPr>
            <w:tcW w:w="1800" w:type="dxa"/>
            <w:tcBorders>
              <w:top w:val="single" w:sz="4" w:space="0" w:color="231F20"/>
              <w:bottom w:val="single" w:sz="4" w:space="0" w:color="231F20"/>
            </w:tcBorders>
          </w:tcPr>
          <w:p w14:paraId="53C329F8" w14:textId="77777777" w:rsidR="005B03D0" w:rsidRDefault="004F061D">
            <w:pPr>
              <w:pStyle w:val="TableParagraph"/>
              <w:ind w:right="157"/>
              <w:jc w:val="right"/>
              <w:rPr>
                <w:sz w:val="28"/>
              </w:rPr>
            </w:pPr>
            <w:r>
              <w:rPr>
                <w:color w:val="231F20"/>
                <w:sz w:val="28"/>
              </w:rPr>
              <w:t>379,454</w:t>
            </w:r>
          </w:p>
        </w:tc>
      </w:tr>
      <w:tr w:rsidR="005B03D0" w14:paraId="53C329FD" w14:textId="77777777">
        <w:trPr>
          <w:trHeight w:val="350"/>
        </w:trPr>
        <w:tc>
          <w:tcPr>
            <w:tcW w:w="7290" w:type="dxa"/>
            <w:gridSpan w:val="2"/>
            <w:tcBorders>
              <w:top w:val="single" w:sz="4" w:space="0" w:color="231F20"/>
              <w:bottom w:val="single" w:sz="4" w:space="0" w:color="231F20"/>
            </w:tcBorders>
          </w:tcPr>
          <w:p w14:paraId="53C329FA" w14:textId="77777777" w:rsidR="005B03D0" w:rsidRDefault="004F061D">
            <w:pPr>
              <w:pStyle w:val="TableParagraph"/>
              <w:ind w:left="370"/>
              <w:rPr>
                <w:sz w:val="28"/>
              </w:rPr>
            </w:pPr>
            <w:r>
              <w:rPr>
                <w:color w:val="231F20"/>
                <w:sz w:val="28"/>
              </w:rPr>
              <w:t>Deferred revenue</w:t>
            </w:r>
          </w:p>
        </w:tc>
        <w:tc>
          <w:tcPr>
            <w:tcW w:w="1890" w:type="dxa"/>
            <w:gridSpan w:val="2"/>
            <w:tcBorders>
              <w:top w:val="single" w:sz="4" w:space="0" w:color="231F20"/>
              <w:bottom w:val="single" w:sz="4" w:space="0" w:color="231F20"/>
            </w:tcBorders>
          </w:tcPr>
          <w:p w14:paraId="53C329FB" w14:textId="77777777" w:rsidR="005B03D0" w:rsidRDefault="004F061D">
            <w:pPr>
              <w:pStyle w:val="TableParagraph"/>
              <w:ind w:left="540"/>
              <w:rPr>
                <w:sz w:val="28"/>
              </w:rPr>
            </w:pPr>
            <w:r>
              <w:rPr>
                <w:color w:val="231F20"/>
                <w:sz w:val="28"/>
              </w:rPr>
              <w:t>952,303</w:t>
            </w:r>
          </w:p>
        </w:tc>
        <w:tc>
          <w:tcPr>
            <w:tcW w:w="1800" w:type="dxa"/>
            <w:tcBorders>
              <w:top w:val="single" w:sz="4" w:space="0" w:color="231F20"/>
              <w:bottom w:val="single" w:sz="4" w:space="0" w:color="231F20"/>
            </w:tcBorders>
          </w:tcPr>
          <w:p w14:paraId="53C329FC" w14:textId="77777777" w:rsidR="005B03D0" w:rsidRDefault="004F061D">
            <w:pPr>
              <w:pStyle w:val="TableParagraph"/>
              <w:ind w:right="157"/>
              <w:jc w:val="right"/>
              <w:rPr>
                <w:sz w:val="28"/>
              </w:rPr>
            </w:pPr>
            <w:r>
              <w:rPr>
                <w:color w:val="231F20"/>
                <w:sz w:val="28"/>
              </w:rPr>
              <w:t>827,644</w:t>
            </w:r>
          </w:p>
        </w:tc>
      </w:tr>
      <w:tr w:rsidR="005B03D0" w14:paraId="53C32A01" w14:textId="77777777">
        <w:trPr>
          <w:trHeight w:val="350"/>
        </w:trPr>
        <w:tc>
          <w:tcPr>
            <w:tcW w:w="7290" w:type="dxa"/>
            <w:gridSpan w:val="2"/>
            <w:tcBorders>
              <w:top w:val="single" w:sz="4" w:space="0" w:color="231F20"/>
              <w:bottom w:val="single" w:sz="4" w:space="0" w:color="231F20"/>
            </w:tcBorders>
          </w:tcPr>
          <w:p w14:paraId="53C329FE" w14:textId="77777777" w:rsidR="005B03D0" w:rsidRDefault="004F061D">
            <w:pPr>
              <w:pStyle w:val="TableParagraph"/>
              <w:ind w:left="370"/>
              <w:rPr>
                <w:sz w:val="28"/>
              </w:rPr>
            </w:pPr>
            <w:r>
              <w:rPr>
                <w:color w:val="231F20"/>
                <w:sz w:val="28"/>
              </w:rPr>
              <w:t>Accrued salaries</w:t>
            </w:r>
          </w:p>
        </w:tc>
        <w:tc>
          <w:tcPr>
            <w:tcW w:w="1890" w:type="dxa"/>
            <w:gridSpan w:val="2"/>
            <w:tcBorders>
              <w:top w:val="single" w:sz="4" w:space="0" w:color="231F20"/>
              <w:bottom w:val="single" w:sz="4" w:space="0" w:color="231F20"/>
            </w:tcBorders>
          </w:tcPr>
          <w:p w14:paraId="53C329FF" w14:textId="77777777" w:rsidR="005B03D0" w:rsidRDefault="004F061D">
            <w:pPr>
              <w:pStyle w:val="TableParagraph"/>
              <w:ind w:left="260"/>
              <w:rPr>
                <w:sz w:val="28"/>
              </w:rPr>
            </w:pPr>
            <w:r>
              <w:rPr>
                <w:color w:val="231F20"/>
                <w:sz w:val="28"/>
              </w:rPr>
              <w:t>1,209,202</w:t>
            </w:r>
          </w:p>
        </w:tc>
        <w:tc>
          <w:tcPr>
            <w:tcW w:w="1800" w:type="dxa"/>
            <w:tcBorders>
              <w:top w:val="single" w:sz="4" w:space="0" w:color="231F20"/>
              <w:bottom w:val="single" w:sz="4" w:space="0" w:color="231F20"/>
            </w:tcBorders>
          </w:tcPr>
          <w:p w14:paraId="53C32A00" w14:textId="77777777" w:rsidR="005B03D0" w:rsidRDefault="004F061D">
            <w:pPr>
              <w:pStyle w:val="TableParagraph"/>
              <w:ind w:right="156"/>
              <w:jc w:val="right"/>
              <w:rPr>
                <w:sz w:val="28"/>
              </w:rPr>
            </w:pPr>
            <w:r>
              <w:rPr>
                <w:color w:val="231F20"/>
                <w:sz w:val="28"/>
              </w:rPr>
              <w:t>824,159</w:t>
            </w:r>
          </w:p>
        </w:tc>
      </w:tr>
      <w:tr w:rsidR="005B03D0" w14:paraId="53C32A05" w14:textId="77777777">
        <w:trPr>
          <w:trHeight w:val="350"/>
        </w:trPr>
        <w:tc>
          <w:tcPr>
            <w:tcW w:w="7290" w:type="dxa"/>
            <w:gridSpan w:val="2"/>
            <w:tcBorders>
              <w:top w:val="single" w:sz="4" w:space="0" w:color="231F20"/>
              <w:bottom w:val="single" w:sz="4" w:space="0" w:color="231F20"/>
            </w:tcBorders>
          </w:tcPr>
          <w:p w14:paraId="53C32A02" w14:textId="77777777" w:rsidR="005B03D0" w:rsidRDefault="004F061D">
            <w:pPr>
              <w:pStyle w:val="TableParagraph"/>
              <w:ind w:left="370"/>
              <w:rPr>
                <w:sz w:val="28"/>
              </w:rPr>
            </w:pPr>
            <w:r>
              <w:rPr>
                <w:color w:val="231F20"/>
                <w:sz w:val="28"/>
              </w:rPr>
              <w:t>Accrued expenses</w:t>
            </w:r>
          </w:p>
        </w:tc>
        <w:tc>
          <w:tcPr>
            <w:tcW w:w="1890" w:type="dxa"/>
            <w:gridSpan w:val="2"/>
            <w:tcBorders>
              <w:top w:val="single" w:sz="4" w:space="0" w:color="231F20"/>
              <w:bottom w:val="single" w:sz="4" w:space="0" w:color="231F20"/>
            </w:tcBorders>
          </w:tcPr>
          <w:p w14:paraId="53C32A03" w14:textId="77777777" w:rsidR="005B03D0" w:rsidRDefault="004F061D">
            <w:pPr>
              <w:pStyle w:val="TableParagraph"/>
              <w:ind w:left="540"/>
              <w:rPr>
                <w:sz w:val="28"/>
              </w:rPr>
            </w:pPr>
            <w:r>
              <w:rPr>
                <w:color w:val="231F20"/>
                <w:sz w:val="28"/>
              </w:rPr>
              <w:t>292,740</w:t>
            </w:r>
          </w:p>
        </w:tc>
        <w:tc>
          <w:tcPr>
            <w:tcW w:w="1800" w:type="dxa"/>
            <w:tcBorders>
              <w:top w:val="single" w:sz="4" w:space="0" w:color="231F20"/>
              <w:bottom w:val="single" w:sz="4" w:space="0" w:color="231F20"/>
            </w:tcBorders>
          </w:tcPr>
          <w:p w14:paraId="53C32A04" w14:textId="77777777" w:rsidR="005B03D0" w:rsidRDefault="004F061D">
            <w:pPr>
              <w:pStyle w:val="TableParagraph"/>
              <w:ind w:right="157"/>
              <w:jc w:val="right"/>
              <w:rPr>
                <w:sz w:val="28"/>
              </w:rPr>
            </w:pPr>
            <w:r>
              <w:rPr>
                <w:color w:val="231F20"/>
                <w:sz w:val="28"/>
              </w:rPr>
              <w:t>202,213</w:t>
            </w:r>
          </w:p>
        </w:tc>
      </w:tr>
      <w:tr w:rsidR="005B03D0" w14:paraId="53C32A09" w14:textId="77777777">
        <w:trPr>
          <w:trHeight w:val="350"/>
        </w:trPr>
        <w:tc>
          <w:tcPr>
            <w:tcW w:w="7290" w:type="dxa"/>
            <w:gridSpan w:val="2"/>
            <w:tcBorders>
              <w:top w:val="single" w:sz="4" w:space="0" w:color="231F20"/>
              <w:bottom w:val="single" w:sz="4" w:space="0" w:color="231F20"/>
            </w:tcBorders>
          </w:tcPr>
          <w:p w14:paraId="53C32A06" w14:textId="77777777" w:rsidR="005B03D0" w:rsidRDefault="004F061D">
            <w:pPr>
              <w:pStyle w:val="TableParagraph"/>
              <w:ind w:left="4082"/>
              <w:rPr>
                <w:sz w:val="28"/>
              </w:rPr>
            </w:pPr>
            <w:r>
              <w:rPr>
                <w:color w:val="231F20"/>
                <w:sz w:val="28"/>
              </w:rPr>
              <w:t>Total current liabilities</w:t>
            </w:r>
          </w:p>
        </w:tc>
        <w:tc>
          <w:tcPr>
            <w:tcW w:w="1890" w:type="dxa"/>
            <w:gridSpan w:val="2"/>
            <w:tcBorders>
              <w:top w:val="single" w:sz="4" w:space="0" w:color="231F20"/>
              <w:bottom w:val="single" w:sz="4" w:space="0" w:color="231F20"/>
            </w:tcBorders>
          </w:tcPr>
          <w:p w14:paraId="53C32A07" w14:textId="77777777" w:rsidR="005B03D0" w:rsidRDefault="004F061D">
            <w:pPr>
              <w:pStyle w:val="TableParagraph"/>
              <w:ind w:left="260"/>
              <w:rPr>
                <w:sz w:val="28"/>
              </w:rPr>
            </w:pPr>
            <w:r>
              <w:rPr>
                <w:color w:val="231F20"/>
                <w:sz w:val="28"/>
              </w:rPr>
              <w:t>2,729,950</w:t>
            </w:r>
          </w:p>
        </w:tc>
        <w:tc>
          <w:tcPr>
            <w:tcW w:w="1800" w:type="dxa"/>
            <w:tcBorders>
              <w:top w:val="single" w:sz="4" w:space="0" w:color="231F20"/>
              <w:bottom w:val="single" w:sz="4" w:space="0" w:color="231F20"/>
            </w:tcBorders>
          </w:tcPr>
          <w:p w14:paraId="53C32A08" w14:textId="77777777" w:rsidR="005B03D0" w:rsidRDefault="004F061D">
            <w:pPr>
              <w:pStyle w:val="TableParagraph"/>
              <w:ind w:right="157"/>
              <w:jc w:val="right"/>
              <w:rPr>
                <w:sz w:val="28"/>
              </w:rPr>
            </w:pPr>
            <w:r>
              <w:rPr>
                <w:color w:val="231F20"/>
                <w:sz w:val="28"/>
              </w:rPr>
              <w:t>2,233,470</w:t>
            </w:r>
          </w:p>
        </w:tc>
      </w:tr>
      <w:tr w:rsidR="005B03D0" w14:paraId="53C32A0D" w14:textId="77777777">
        <w:trPr>
          <w:trHeight w:val="350"/>
        </w:trPr>
        <w:tc>
          <w:tcPr>
            <w:tcW w:w="7290" w:type="dxa"/>
            <w:gridSpan w:val="2"/>
            <w:tcBorders>
              <w:top w:val="single" w:sz="4" w:space="0" w:color="231F20"/>
              <w:bottom w:val="single" w:sz="4" w:space="0" w:color="231F20"/>
            </w:tcBorders>
          </w:tcPr>
          <w:p w14:paraId="53C32A0A" w14:textId="77777777" w:rsidR="005B03D0" w:rsidRDefault="004F061D">
            <w:pPr>
              <w:pStyle w:val="TableParagraph"/>
              <w:ind w:left="100"/>
              <w:rPr>
                <w:sz w:val="28"/>
              </w:rPr>
            </w:pPr>
            <w:r>
              <w:rPr>
                <w:color w:val="231F20"/>
                <w:sz w:val="28"/>
              </w:rPr>
              <w:t>Unrestricted net assets</w:t>
            </w:r>
          </w:p>
        </w:tc>
        <w:tc>
          <w:tcPr>
            <w:tcW w:w="1890" w:type="dxa"/>
            <w:gridSpan w:val="2"/>
            <w:tcBorders>
              <w:top w:val="single" w:sz="4" w:space="0" w:color="231F20"/>
              <w:bottom w:val="single" w:sz="4" w:space="0" w:color="231F20"/>
            </w:tcBorders>
          </w:tcPr>
          <w:p w14:paraId="53C32A0B" w14:textId="77777777" w:rsidR="005B03D0" w:rsidRDefault="004F061D">
            <w:pPr>
              <w:pStyle w:val="TableParagraph"/>
              <w:ind w:left="260"/>
              <w:rPr>
                <w:sz w:val="28"/>
              </w:rPr>
            </w:pPr>
            <w:r>
              <w:rPr>
                <w:color w:val="231F20"/>
                <w:sz w:val="28"/>
              </w:rPr>
              <w:t>6,928,328</w:t>
            </w:r>
          </w:p>
        </w:tc>
        <w:tc>
          <w:tcPr>
            <w:tcW w:w="1800" w:type="dxa"/>
            <w:tcBorders>
              <w:top w:val="single" w:sz="4" w:space="0" w:color="231F20"/>
              <w:bottom w:val="single" w:sz="4" w:space="0" w:color="231F20"/>
            </w:tcBorders>
          </w:tcPr>
          <w:p w14:paraId="53C32A0C" w14:textId="77777777" w:rsidR="005B03D0" w:rsidRDefault="004F061D">
            <w:pPr>
              <w:pStyle w:val="TableParagraph"/>
              <w:ind w:right="157"/>
              <w:jc w:val="right"/>
              <w:rPr>
                <w:sz w:val="28"/>
              </w:rPr>
            </w:pPr>
            <w:r>
              <w:rPr>
                <w:color w:val="231F20"/>
                <w:sz w:val="28"/>
              </w:rPr>
              <w:t>3,871,747</w:t>
            </w:r>
          </w:p>
        </w:tc>
      </w:tr>
      <w:tr w:rsidR="005B03D0" w14:paraId="53C32A11" w14:textId="77777777">
        <w:trPr>
          <w:trHeight w:val="345"/>
        </w:trPr>
        <w:tc>
          <w:tcPr>
            <w:tcW w:w="7290" w:type="dxa"/>
            <w:gridSpan w:val="2"/>
            <w:tcBorders>
              <w:top w:val="single" w:sz="4" w:space="0" w:color="231F20"/>
            </w:tcBorders>
          </w:tcPr>
          <w:p w14:paraId="53C32A0E" w14:textId="77777777" w:rsidR="005B03D0" w:rsidRDefault="004F061D">
            <w:pPr>
              <w:pStyle w:val="TableParagraph"/>
              <w:spacing w:line="325" w:lineRule="exact"/>
              <w:ind w:left="3044"/>
              <w:rPr>
                <w:sz w:val="28"/>
              </w:rPr>
            </w:pPr>
            <w:r>
              <w:rPr>
                <w:color w:val="231F20"/>
                <w:sz w:val="28"/>
              </w:rPr>
              <w:t>Total liabilities and net assets</w:t>
            </w:r>
          </w:p>
        </w:tc>
        <w:tc>
          <w:tcPr>
            <w:tcW w:w="1890" w:type="dxa"/>
            <w:gridSpan w:val="2"/>
            <w:tcBorders>
              <w:top w:val="single" w:sz="4" w:space="0" w:color="231F20"/>
            </w:tcBorders>
          </w:tcPr>
          <w:p w14:paraId="53C32A0F" w14:textId="77777777" w:rsidR="005B03D0" w:rsidRDefault="004F061D">
            <w:pPr>
              <w:pStyle w:val="TableParagraph"/>
              <w:spacing w:line="325" w:lineRule="exact"/>
              <w:ind w:left="107"/>
              <w:rPr>
                <w:sz w:val="28"/>
              </w:rPr>
            </w:pPr>
            <w:r>
              <w:rPr>
                <w:color w:val="231F20"/>
                <w:sz w:val="28"/>
              </w:rPr>
              <w:t>$9,658,278</w:t>
            </w:r>
          </w:p>
        </w:tc>
        <w:tc>
          <w:tcPr>
            <w:tcW w:w="1800" w:type="dxa"/>
            <w:tcBorders>
              <w:top w:val="single" w:sz="4" w:space="0" w:color="231F20"/>
            </w:tcBorders>
          </w:tcPr>
          <w:p w14:paraId="53C32A10" w14:textId="77777777" w:rsidR="005B03D0" w:rsidRDefault="004F061D">
            <w:pPr>
              <w:pStyle w:val="TableParagraph"/>
              <w:spacing w:line="325" w:lineRule="exact"/>
              <w:ind w:right="160"/>
              <w:jc w:val="right"/>
              <w:rPr>
                <w:sz w:val="28"/>
              </w:rPr>
            </w:pPr>
            <w:r>
              <w:rPr>
                <w:color w:val="231F20"/>
                <w:sz w:val="28"/>
              </w:rPr>
              <w:t>6,105,217</w:t>
            </w:r>
          </w:p>
        </w:tc>
      </w:tr>
    </w:tbl>
    <w:p w14:paraId="53C32A12" w14:textId="77777777" w:rsidR="005B03D0" w:rsidRDefault="005B03D0">
      <w:pPr>
        <w:spacing w:line="325" w:lineRule="exact"/>
        <w:jc w:val="right"/>
        <w:rPr>
          <w:sz w:val="28"/>
        </w:rPr>
        <w:sectPr w:rsidR="005B03D0">
          <w:pgSz w:w="12240" w:h="15840"/>
          <w:pgMar w:top="560" w:right="0" w:bottom="780" w:left="0" w:header="0" w:footer="495" w:gutter="0"/>
          <w:cols w:space="720"/>
        </w:sectPr>
      </w:pPr>
    </w:p>
    <w:p w14:paraId="53C32A13" w14:textId="77777777" w:rsidR="005B03D0" w:rsidRDefault="004F061D">
      <w:pPr>
        <w:spacing w:before="83"/>
        <w:ind w:left="28"/>
        <w:jc w:val="center"/>
        <w:rPr>
          <w:b/>
          <w:sz w:val="32"/>
        </w:rPr>
      </w:pPr>
      <w:r>
        <w:rPr>
          <w:b/>
          <w:color w:val="231F20"/>
          <w:sz w:val="32"/>
        </w:rPr>
        <w:lastRenderedPageBreak/>
        <w:t>Western New York Independent Living, Inc.</w:t>
      </w:r>
    </w:p>
    <w:p w14:paraId="53C32A14" w14:textId="77777777" w:rsidR="005B03D0" w:rsidRDefault="005B03D0">
      <w:pPr>
        <w:pStyle w:val="BodyText"/>
        <w:spacing w:before="6"/>
        <w:rPr>
          <w:b/>
          <w:sz w:val="32"/>
        </w:rPr>
      </w:pPr>
    </w:p>
    <w:p w14:paraId="53C32A15" w14:textId="77777777" w:rsidR="005B03D0" w:rsidRDefault="004F061D">
      <w:pPr>
        <w:pStyle w:val="Heading2"/>
        <w:spacing w:before="0" w:line="386" w:lineRule="exact"/>
        <w:ind w:right="156"/>
        <w:jc w:val="center"/>
      </w:pPr>
      <w:bookmarkStart w:id="1" w:name="_TOC_250001"/>
      <w:bookmarkEnd w:id="1"/>
      <w:r>
        <w:rPr>
          <w:color w:val="231F20"/>
        </w:rPr>
        <w:t>Statement of Activities</w:t>
      </w:r>
    </w:p>
    <w:p w14:paraId="53C32A16" w14:textId="77777777" w:rsidR="005B03D0" w:rsidRDefault="004F061D">
      <w:pPr>
        <w:spacing w:line="386" w:lineRule="exact"/>
        <w:ind w:left="27"/>
        <w:jc w:val="center"/>
        <w:rPr>
          <w:b/>
          <w:sz w:val="32"/>
        </w:rPr>
      </w:pPr>
      <w:r>
        <w:rPr>
          <w:b/>
          <w:color w:val="231F20"/>
          <w:sz w:val="32"/>
        </w:rPr>
        <w:t>Years ended September 30, 2017 and 2016</w:t>
      </w:r>
    </w:p>
    <w:p w14:paraId="53C32A17" w14:textId="77777777" w:rsidR="005B03D0" w:rsidRDefault="005B03D0">
      <w:pPr>
        <w:pStyle w:val="BodyText"/>
        <w:spacing w:before="4"/>
        <w:rPr>
          <w:b/>
          <w:sz w:val="27"/>
        </w:rPr>
      </w:pPr>
    </w:p>
    <w:tbl>
      <w:tblPr>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60"/>
        <w:gridCol w:w="1980"/>
        <w:gridCol w:w="1890"/>
      </w:tblGrid>
      <w:tr w:rsidR="005B03D0" w14:paraId="53C32A1B" w14:textId="77777777">
        <w:trPr>
          <w:trHeight w:val="620"/>
        </w:trPr>
        <w:tc>
          <w:tcPr>
            <w:tcW w:w="6660" w:type="dxa"/>
            <w:tcBorders>
              <w:left w:val="single" w:sz="8" w:space="0" w:color="231F20"/>
            </w:tcBorders>
            <w:shd w:val="clear" w:color="auto" w:fill="D1D3D4"/>
          </w:tcPr>
          <w:p w14:paraId="53C32A18" w14:textId="77777777" w:rsidR="005B03D0" w:rsidRDefault="005B03D0">
            <w:pPr>
              <w:pStyle w:val="TableParagraph"/>
              <w:spacing w:line="240" w:lineRule="auto"/>
              <w:rPr>
                <w:rFonts w:ascii="Times New Roman"/>
                <w:sz w:val="28"/>
              </w:rPr>
            </w:pPr>
          </w:p>
        </w:tc>
        <w:tc>
          <w:tcPr>
            <w:tcW w:w="1980" w:type="dxa"/>
            <w:shd w:val="clear" w:color="auto" w:fill="D1D3D4"/>
          </w:tcPr>
          <w:p w14:paraId="53C32A19" w14:textId="77777777" w:rsidR="005B03D0" w:rsidRDefault="004F061D">
            <w:pPr>
              <w:pStyle w:val="TableParagraph"/>
              <w:spacing w:before="135" w:line="240" w:lineRule="auto"/>
              <w:ind w:left="596"/>
              <w:rPr>
                <w:b/>
                <w:sz w:val="28"/>
              </w:rPr>
            </w:pPr>
            <w:r>
              <w:rPr>
                <w:b/>
                <w:color w:val="231F20"/>
                <w:sz w:val="28"/>
              </w:rPr>
              <w:t>2017</w:t>
            </w:r>
          </w:p>
        </w:tc>
        <w:tc>
          <w:tcPr>
            <w:tcW w:w="1890" w:type="dxa"/>
            <w:tcBorders>
              <w:right w:val="single" w:sz="8" w:space="0" w:color="231F20"/>
            </w:tcBorders>
            <w:shd w:val="clear" w:color="auto" w:fill="D1D3D4"/>
          </w:tcPr>
          <w:p w14:paraId="53C32A1A" w14:textId="77777777" w:rsidR="005B03D0" w:rsidRDefault="004F061D">
            <w:pPr>
              <w:pStyle w:val="TableParagraph"/>
              <w:spacing w:before="135" w:line="240" w:lineRule="auto"/>
              <w:ind w:left="549"/>
              <w:rPr>
                <w:b/>
                <w:sz w:val="28"/>
              </w:rPr>
            </w:pPr>
            <w:r>
              <w:rPr>
                <w:b/>
                <w:color w:val="231F20"/>
                <w:sz w:val="28"/>
              </w:rPr>
              <w:t>2016</w:t>
            </w:r>
          </w:p>
        </w:tc>
      </w:tr>
      <w:tr w:rsidR="005B03D0" w14:paraId="53C32A1D" w14:textId="77777777">
        <w:trPr>
          <w:trHeight w:val="350"/>
        </w:trPr>
        <w:tc>
          <w:tcPr>
            <w:tcW w:w="10530" w:type="dxa"/>
            <w:gridSpan w:val="3"/>
            <w:tcBorders>
              <w:left w:val="single" w:sz="8" w:space="0" w:color="231F20"/>
              <w:right w:val="single" w:sz="8" w:space="0" w:color="231F20"/>
            </w:tcBorders>
          </w:tcPr>
          <w:p w14:paraId="53C32A1C" w14:textId="77777777" w:rsidR="005B03D0" w:rsidRDefault="004F061D">
            <w:pPr>
              <w:pStyle w:val="TableParagraph"/>
              <w:ind w:left="100"/>
              <w:rPr>
                <w:sz w:val="28"/>
              </w:rPr>
            </w:pPr>
            <w:r>
              <w:rPr>
                <w:color w:val="231F20"/>
                <w:sz w:val="28"/>
              </w:rPr>
              <w:t>Unrestricted revenue:</w:t>
            </w:r>
          </w:p>
        </w:tc>
      </w:tr>
      <w:tr w:rsidR="005B03D0" w14:paraId="53C32A21" w14:textId="77777777">
        <w:trPr>
          <w:trHeight w:val="350"/>
        </w:trPr>
        <w:tc>
          <w:tcPr>
            <w:tcW w:w="6660" w:type="dxa"/>
            <w:tcBorders>
              <w:left w:val="single" w:sz="8" w:space="0" w:color="231F20"/>
            </w:tcBorders>
          </w:tcPr>
          <w:p w14:paraId="53C32A1E" w14:textId="77777777" w:rsidR="005B03D0" w:rsidRDefault="004F061D">
            <w:pPr>
              <w:pStyle w:val="TableParagraph"/>
              <w:ind w:left="370"/>
              <w:rPr>
                <w:sz w:val="28"/>
              </w:rPr>
            </w:pPr>
            <w:r>
              <w:rPr>
                <w:color w:val="231F20"/>
                <w:sz w:val="28"/>
              </w:rPr>
              <w:t>Contracts and grants</w:t>
            </w:r>
          </w:p>
        </w:tc>
        <w:tc>
          <w:tcPr>
            <w:tcW w:w="1980" w:type="dxa"/>
          </w:tcPr>
          <w:p w14:paraId="53C32A1F" w14:textId="77777777" w:rsidR="005B03D0" w:rsidRDefault="004F061D">
            <w:pPr>
              <w:pStyle w:val="TableParagraph"/>
              <w:ind w:left="177"/>
              <w:rPr>
                <w:sz w:val="28"/>
              </w:rPr>
            </w:pPr>
            <w:r>
              <w:rPr>
                <w:color w:val="231F20"/>
                <w:sz w:val="28"/>
              </w:rPr>
              <w:t>$5,270,872</w:t>
            </w:r>
          </w:p>
        </w:tc>
        <w:tc>
          <w:tcPr>
            <w:tcW w:w="1890" w:type="dxa"/>
            <w:tcBorders>
              <w:right w:val="single" w:sz="8" w:space="0" w:color="231F20"/>
            </w:tcBorders>
          </w:tcPr>
          <w:p w14:paraId="53C32A20" w14:textId="77777777" w:rsidR="005B03D0" w:rsidRDefault="004F061D">
            <w:pPr>
              <w:pStyle w:val="TableParagraph"/>
              <w:ind w:right="157"/>
              <w:jc w:val="right"/>
              <w:rPr>
                <w:sz w:val="28"/>
              </w:rPr>
            </w:pPr>
            <w:r>
              <w:rPr>
                <w:color w:val="231F20"/>
                <w:sz w:val="28"/>
              </w:rPr>
              <w:t>4,935,887</w:t>
            </w:r>
          </w:p>
        </w:tc>
      </w:tr>
      <w:tr w:rsidR="005B03D0" w14:paraId="53C32A25" w14:textId="77777777">
        <w:trPr>
          <w:trHeight w:val="710"/>
        </w:trPr>
        <w:tc>
          <w:tcPr>
            <w:tcW w:w="6660" w:type="dxa"/>
            <w:tcBorders>
              <w:left w:val="single" w:sz="8" w:space="0" w:color="231F20"/>
            </w:tcBorders>
          </w:tcPr>
          <w:p w14:paraId="53C32A22" w14:textId="77777777" w:rsidR="005B03D0" w:rsidRDefault="004F061D">
            <w:pPr>
              <w:pStyle w:val="TableParagraph"/>
              <w:spacing w:before="64" w:line="211" w:lineRule="auto"/>
              <w:ind w:left="550" w:right="952" w:hanging="180"/>
              <w:rPr>
                <w:sz w:val="28"/>
              </w:rPr>
            </w:pPr>
            <w:r>
              <w:rPr>
                <w:color w:val="231F20"/>
                <w:sz w:val="28"/>
              </w:rPr>
              <w:t>Consumer directed personal assistant services</w:t>
            </w:r>
          </w:p>
        </w:tc>
        <w:tc>
          <w:tcPr>
            <w:tcW w:w="1980" w:type="dxa"/>
          </w:tcPr>
          <w:p w14:paraId="53C32A23" w14:textId="77777777" w:rsidR="005B03D0" w:rsidRDefault="004F061D">
            <w:pPr>
              <w:pStyle w:val="TableParagraph"/>
              <w:spacing w:before="180" w:line="240" w:lineRule="auto"/>
              <w:ind w:left="177"/>
              <w:rPr>
                <w:sz w:val="28"/>
              </w:rPr>
            </w:pPr>
            <w:r>
              <w:rPr>
                <w:color w:val="231F20"/>
                <w:sz w:val="28"/>
              </w:rPr>
              <w:t>28,772,215</w:t>
            </w:r>
          </w:p>
        </w:tc>
        <w:tc>
          <w:tcPr>
            <w:tcW w:w="1890" w:type="dxa"/>
            <w:tcBorders>
              <w:right w:val="single" w:sz="8" w:space="0" w:color="231F20"/>
            </w:tcBorders>
          </w:tcPr>
          <w:p w14:paraId="53C32A24" w14:textId="77777777" w:rsidR="005B03D0" w:rsidRDefault="004F061D">
            <w:pPr>
              <w:pStyle w:val="TableParagraph"/>
              <w:spacing w:before="180" w:line="240" w:lineRule="auto"/>
              <w:ind w:right="157"/>
              <w:jc w:val="right"/>
              <w:rPr>
                <w:sz w:val="28"/>
              </w:rPr>
            </w:pPr>
            <w:r>
              <w:rPr>
                <w:color w:val="231F20"/>
                <w:sz w:val="28"/>
              </w:rPr>
              <w:t>19,416,860</w:t>
            </w:r>
          </w:p>
        </w:tc>
      </w:tr>
      <w:tr w:rsidR="005B03D0" w14:paraId="53C32A29" w14:textId="77777777">
        <w:trPr>
          <w:trHeight w:val="350"/>
        </w:trPr>
        <w:tc>
          <w:tcPr>
            <w:tcW w:w="6660" w:type="dxa"/>
            <w:tcBorders>
              <w:left w:val="single" w:sz="8" w:space="0" w:color="231F20"/>
            </w:tcBorders>
          </w:tcPr>
          <w:p w14:paraId="53C32A26" w14:textId="77777777" w:rsidR="005B03D0" w:rsidRDefault="004F061D">
            <w:pPr>
              <w:pStyle w:val="TableParagraph"/>
              <w:ind w:left="370"/>
              <w:rPr>
                <w:sz w:val="28"/>
              </w:rPr>
            </w:pPr>
            <w:r>
              <w:rPr>
                <w:color w:val="231F20"/>
                <w:sz w:val="28"/>
              </w:rPr>
              <w:t>Fees for services</w:t>
            </w:r>
          </w:p>
        </w:tc>
        <w:tc>
          <w:tcPr>
            <w:tcW w:w="1980" w:type="dxa"/>
          </w:tcPr>
          <w:p w14:paraId="53C32A27" w14:textId="77777777" w:rsidR="005B03D0" w:rsidRDefault="004F061D">
            <w:pPr>
              <w:pStyle w:val="TableParagraph"/>
              <w:ind w:left="355"/>
              <w:rPr>
                <w:sz w:val="28"/>
              </w:rPr>
            </w:pPr>
            <w:r>
              <w:rPr>
                <w:color w:val="231F20"/>
                <w:sz w:val="28"/>
              </w:rPr>
              <w:t>1,785,196</w:t>
            </w:r>
          </w:p>
        </w:tc>
        <w:tc>
          <w:tcPr>
            <w:tcW w:w="1890" w:type="dxa"/>
            <w:tcBorders>
              <w:right w:val="single" w:sz="8" w:space="0" w:color="231F20"/>
            </w:tcBorders>
          </w:tcPr>
          <w:p w14:paraId="53C32A28" w14:textId="77777777" w:rsidR="005B03D0" w:rsidRDefault="004F061D">
            <w:pPr>
              <w:pStyle w:val="TableParagraph"/>
              <w:ind w:right="157"/>
              <w:jc w:val="right"/>
              <w:rPr>
                <w:sz w:val="28"/>
              </w:rPr>
            </w:pPr>
            <w:r>
              <w:rPr>
                <w:color w:val="231F20"/>
                <w:sz w:val="28"/>
              </w:rPr>
              <w:t>562,859</w:t>
            </w:r>
          </w:p>
        </w:tc>
      </w:tr>
      <w:tr w:rsidR="005B03D0" w14:paraId="53C32A2D" w14:textId="77777777">
        <w:trPr>
          <w:trHeight w:val="350"/>
        </w:trPr>
        <w:tc>
          <w:tcPr>
            <w:tcW w:w="6660" w:type="dxa"/>
            <w:tcBorders>
              <w:left w:val="single" w:sz="8" w:space="0" w:color="231F20"/>
            </w:tcBorders>
          </w:tcPr>
          <w:p w14:paraId="53C32A2A" w14:textId="77777777" w:rsidR="005B03D0" w:rsidRDefault="004F061D">
            <w:pPr>
              <w:pStyle w:val="TableParagraph"/>
              <w:ind w:left="370"/>
              <w:rPr>
                <w:sz w:val="28"/>
              </w:rPr>
            </w:pPr>
            <w:r>
              <w:rPr>
                <w:color w:val="231F20"/>
                <w:sz w:val="28"/>
              </w:rPr>
              <w:t>Contributions and membership</w:t>
            </w:r>
          </w:p>
        </w:tc>
        <w:tc>
          <w:tcPr>
            <w:tcW w:w="1980" w:type="dxa"/>
          </w:tcPr>
          <w:p w14:paraId="53C32A2B" w14:textId="77777777" w:rsidR="005B03D0" w:rsidRDefault="004F061D">
            <w:pPr>
              <w:pStyle w:val="TableParagraph"/>
              <w:ind w:left="991"/>
              <w:rPr>
                <w:sz w:val="28"/>
              </w:rPr>
            </w:pPr>
            <w:r>
              <w:rPr>
                <w:color w:val="231F20"/>
                <w:sz w:val="28"/>
              </w:rPr>
              <w:t>1,430</w:t>
            </w:r>
          </w:p>
        </w:tc>
        <w:tc>
          <w:tcPr>
            <w:tcW w:w="1890" w:type="dxa"/>
            <w:tcBorders>
              <w:right w:val="single" w:sz="8" w:space="0" w:color="231F20"/>
            </w:tcBorders>
          </w:tcPr>
          <w:p w14:paraId="53C32A2C" w14:textId="77777777" w:rsidR="005B03D0" w:rsidRDefault="004F061D">
            <w:pPr>
              <w:pStyle w:val="TableParagraph"/>
              <w:ind w:right="157"/>
              <w:jc w:val="right"/>
              <w:rPr>
                <w:sz w:val="28"/>
              </w:rPr>
            </w:pPr>
            <w:r>
              <w:rPr>
                <w:color w:val="231F20"/>
                <w:sz w:val="28"/>
              </w:rPr>
              <w:t>2,263</w:t>
            </w:r>
          </w:p>
        </w:tc>
      </w:tr>
      <w:tr w:rsidR="005B03D0" w14:paraId="53C32A31" w14:textId="77777777">
        <w:trPr>
          <w:trHeight w:val="350"/>
        </w:trPr>
        <w:tc>
          <w:tcPr>
            <w:tcW w:w="6660" w:type="dxa"/>
            <w:tcBorders>
              <w:left w:val="single" w:sz="8" w:space="0" w:color="231F20"/>
            </w:tcBorders>
          </w:tcPr>
          <w:p w14:paraId="53C32A2E" w14:textId="77777777" w:rsidR="005B03D0" w:rsidRDefault="004F061D">
            <w:pPr>
              <w:pStyle w:val="TableParagraph"/>
              <w:ind w:left="370"/>
              <w:rPr>
                <w:sz w:val="28"/>
              </w:rPr>
            </w:pPr>
            <w:r>
              <w:rPr>
                <w:color w:val="231F20"/>
                <w:sz w:val="28"/>
              </w:rPr>
              <w:t>Fundraising</w:t>
            </w:r>
          </w:p>
        </w:tc>
        <w:tc>
          <w:tcPr>
            <w:tcW w:w="1980" w:type="dxa"/>
          </w:tcPr>
          <w:p w14:paraId="53C32A2F" w14:textId="77777777" w:rsidR="005B03D0" w:rsidRDefault="004F061D">
            <w:pPr>
              <w:pStyle w:val="TableParagraph"/>
              <w:ind w:left="813"/>
              <w:rPr>
                <w:sz w:val="28"/>
              </w:rPr>
            </w:pPr>
            <w:r>
              <w:rPr>
                <w:color w:val="231F20"/>
                <w:sz w:val="28"/>
              </w:rPr>
              <w:t>64,027</w:t>
            </w:r>
          </w:p>
        </w:tc>
        <w:tc>
          <w:tcPr>
            <w:tcW w:w="1890" w:type="dxa"/>
            <w:tcBorders>
              <w:right w:val="single" w:sz="8" w:space="0" w:color="231F20"/>
            </w:tcBorders>
          </w:tcPr>
          <w:p w14:paraId="53C32A30" w14:textId="77777777" w:rsidR="005B03D0" w:rsidRDefault="004F061D">
            <w:pPr>
              <w:pStyle w:val="TableParagraph"/>
              <w:ind w:right="157"/>
              <w:jc w:val="right"/>
              <w:rPr>
                <w:sz w:val="28"/>
              </w:rPr>
            </w:pPr>
            <w:r>
              <w:rPr>
                <w:color w:val="231F20"/>
                <w:sz w:val="28"/>
              </w:rPr>
              <w:t>63,679</w:t>
            </w:r>
          </w:p>
        </w:tc>
      </w:tr>
      <w:tr w:rsidR="005B03D0" w14:paraId="53C32A35" w14:textId="77777777">
        <w:trPr>
          <w:trHeight w:val="350"/>
        </w:trPr>
        <w:tc>
          <w:tcPr>
            <w:tcW w:w="6660" w:type="dxa"/>
            <w:tcBorders>
              <w:left w:val="single" w:sz="8" w:space="0" w:color="231F20"/>
            </w:tcBorders>
          </w:tcPr>
          <w:p w14:paraId="53C32A32" w14:textId="77777777" w:rsidR="005B03D0" w:rsidRDefault="004F061D">
            <w:pPr>
              <w:pStyle w:val="TableParagraph"/>
              <w:ind w:left="370"/>
              <w:rPr>
                <w:sz w:val="28"/>
              </w:rPr>
            </w:pPr>
            <w:r>
              <w:rPr>
                <w:color w:val="231F20"/>
                <w:sz w:val="28"/>
              </w:rPr>
              <w:t>Investment income</w:t>
            </w:r>
          </w:p>
        </w:tc>
        <w:tc>
          <w:tcPr>
            <w:tcW w:w="1980" w:type="dxa"/>
          </w:tcPr>
          <w:p w14:paraId="53C32A33" w14:textId="77777777" w:rsidR="005B03D0" w:rsidRDefault="004F061D">
            <w:pPr>
              <w:pStyle w:val="TableParagraph"/>
              <w:ind w:left="991"/>
              <w:rPr>
                <w:sz w:val="28"/>
              </w:rPr>
            </w:pPr>
            <w:r>
              <w:rPr>
                <w:color w:val="231F20"/>
                <w:sz w:val="28"/>
              </w:rPr>
              <w:t>5,120</w:t>
            </w:r>
          </w:p>
        </w:tc>
        <w:tc>
          <w:tcPr>
            <w:tcW w:w="1890" w:type="dxa"/>
            <w:tcBorders>
              <w:right w:val="single" w:sz="8" w:space="0" w:color="231F20"/>
            </w:tcBorders>
          </w:tcPr>
          <w:p w14:paraId="53C32A34" w14:textId="77777777" w:rsidR="005B03D0" w:rsidRDefault="004F061D">
            <w:pPr>
              <w:pStyle w:val="TableParagraph"/>
              <w:ind w:right="157"/>
              <w:jc w:val="right"/>
              <w:rPr>
                <w:sz w:val="28"/>
              </w:rPr>
            </w:pPr>
            <w:r>
              <w:rPr>
                <w:color w:val="231F20"/>
                <w:sz w:val="28"/>
              </w:rPr>
              <w:t>5,640</w:t>
            </w:r>
          </w:p>
        </w:tc>
      </w:tr>
      <w:tr w:rsidR="005B03D0" w14:paraId="53C32A39" w14:textId="77777777">
        <w:trPr>
          <w:trHeight w:val="350"/>
        </w:trPr>
        <w:tc>
          <w:tcPr>
            <w:tcW w:w="6660" w:type="dxa"/>
            <w:tcBorders>
              <w:left w:val="single" w:sz="8" w:space="0" w:color="231F20"/>
            </w:tcBorders>
          </w:tcPr>
          <w:p w14:paraId="53C32A36" w14:textId="77777777" w:rsidR="005B03D0" w:rsidRDefault="004F061D">
            <w:pPr>
              <w:pStyle w:val="TableParagraph"/>
              <w:ind w:left="370"/>
              <w:rPr>
                <w:sz w:val="28"/>
              </w:rPr>
            </w:pPr>
            <w:r>
              <w:rPr>
                <w:color w:val="231F20"/>
                <w:sz w:val="28"/>
              </w:rPr>
              <w:t>Other revenue</w:t>
            </w:r>
          </w:p>
        </w:tc>
        <w:tc>
          <w:tcPr>
            <w:tcW w:w="1980" w:type="dxa"/>
          </w:tcPr>
          <w:p w14:paraId="53C32A37" w14:textId="77777777" w:rsidR="005B03D0" w:rsidRDefault="004F061D">
            <w:pPr>
              <w:pStyle w:val="TableParagraph"/>
              <w:ind w:left="813"/>
              <w:rPr>
                <w:sz w:val="28"/>
              </w:rPr>
            </w:pPr>
            <w:r>
              <w:rPr>
                <w:color w:val="231F20"/>
                <w:sz w:val="28"/>
              </w:rPr>
              <w:t>29,144</w:t>
            </w:r>
          </w:p>
        </w:tc>
        <w:tc>
          <w:tcPr>
            <w:tcW w:w="1890" w:type="dxa"/>
            <w:tcBorders>
              <w:right w:val="single" w:sz="8" w:space="0" w:color="231F20"/>
            </w:tcBorders>
          </w:tcPr>
          <w:p w14:paraId="53C32A38" w14:textId="77777777" w:rsidR="005B03D0" w:rsidRDefault="004F061D">
            <w:pPr>
              <w:pStyle w:val="TableParagraph"/>
              <w:ind w:right="157"/>
              <w:jc w:val="right"/>
              <w:rPr>
                <w:sz w:val="28"/>
              </w:rPr>
            </w:pPr>
            <w:r>
              <w:rPr>
                <w:color w:val="231F20"/>
                <w:sz w:val="28"/>
              </w:rPr>
              <w:t>16,164</w:t>
            </w:r>
          </w:p>
        </w:tc>
      </w:tr>
      <w:tr w:rsidR="005B03D0" w14:paraId="53C32A3D" w14:textId="77777777">
        <w:trPr>
          <w:trHeight w:val="525"/>
        </w:trPr>
        <w:tc>
          <w:tcPr>
            <w:tcW w:w="6660" w:type="dxa"/>
            <w:tcBorders>
              <w:left w:val="single" w:sz="8" w:space="0" w:color="231F20"/>
              <w:bottom w:val="single" w:sz="8" w:space="0" w:color="231F20"/>
            </w:tcBorders>
          </w:tcPr>
          <w:p w14:paraId="53C32A3A" w14:textId="77777777" w:rsidR="005B03D0" w:rsidRDefault="004F061D">
            <w:pPr>
              <w:pStyle w:val="TableParagraph"/>
              <w:spacing w:before="88" w:line="240" w:lineRule="auto"/>
              <w:ind w:right="76"/>
              <w:jc w:val="right"/>
              <w:rPr>
                <w:sz w:val="28"/>
              </w:rPr>
            </w:pPr>
            <w:r>
              <w:rPr>
                <w:color w:val="231F20"/>
                <w:sz w:val="28"/>
              </w:rPr>
              <w:t>Total unrestricted revenue</w:t>
            </w:r>
          </w:p>
        </w:tc>
        <w:tc>
          <w:tcPr>
            <w:tcW w:w="1980" w:type="dxa"/>
            <w:tcBorders>
              <w:bottom w:val="single" w:sz="8" w:space="0" w:color="231F20"/>
            </w:tcBorders>
          </w:tcPr>
          <w:p w14:paraId="53C32A3B" w14:textId="77777777" w:rsidR="005B03D0" w:rsidRDefault="004F061D">
            <w:pPr>
              <w:pStyle w:val="TableParagraph"/>
              <w:spacing w:before="88" w:line="240" w:lineRule="auto"/>
              <w:ind w:left="42"/>
              <w:rPr>
                <w:sz w:val="28"/>
              </w:rPr>
            </w:pPr>
            <w:r>
              <w:rPr>
                <w:color w:val="231F20"/>
                <w:sz w:val="28"/>
              </w:rPr>
              <w:t>$ 35,928,004</w:t>
            </w:r>
          </w:p>
        </w:tc>
        <w:tc>
          <w:tcPr>
            <w:tcW w:w="1890" w:type="dxa"/>
            <w:tcBorders>
              <w:bottom w:val="single" w:sz="8" w:space="0" w:color="231F20"/>
              <w:right w:val="single" w:sz="8" w:space="0" w:color="231F20"/>
            </w:tcBorders>
          </w:tcPr>
          <w:p w14:paraId="53C32A3C" w14:textId="77777777" w:rsidR="005B03D0" w:rsidRDefault="004F061D">
            <w:pPr>
              <w:pStyle w:val="TableParagraph"/>
              <w:spacing w:before="88" w:line="240" w:lineRule="auto"/>
              <w:ind w:right="110"/>
              <w:jc w:val="right"/>
              <w:rPr>
                <w:sz w:val="28"/>
              </w:rPr>
            </w:pPr>
            <w:r>
              <w:rPr>
                <w:color w:val="231F20"/>
                <w:sz w:val="28"/>
              </w:rPr>
              <w:t>25,003,352</w:t>
            </w:r>
          </w:p>
        </w:tc>
      </w:tr>
      <w:tr w:rsidR="005B03D0" w14:paraId="53C32A41" w14:textId="77777777">
        <w:trPr>
          <w:trHeight w:val="345"/>
        </w:trPr>
        <w:tc>
          <w:tcPr>
            <w:tcW w:w="6660" w:type="dxa"/>
            <w:tcBorders>
              <w:top w:val="single" w:sz="8" w:space="0" w:color="231F20"/>
              <w:left w:val="single" w:sz="8" w:space="0" w:color="231F20"/>
            </w:tcBorders>
          </w:tcPr>
          <w:p w14:paraId="53C32A3E" w14:textId="77777777" w:rsidR="005B03D0" w:rsidRDefault="004F061D">
            <w:pPr>
              <w:pStyle w:val="TableParagraph"/>
              <w:spacing w:line="325" w:lineRule="exact"/>
              <w:ind w:left="370"/>
              <w:rPr>
                <w:sz w:val="28"/>
              </w:rPr>
            </w:pPr>
            <w:r>
              <w:rPr>
                <w:color w:val="231F20"/>
                <w:sz w:val="28"/>
              </w:rPr>
              <w:t>Unrestricted expenses:</w:t>
            </w:r>
          </w:p>
        </w:tc>
        <w:tc>
          <w:tcPr>
            <w:tcW w:w="1980" w:type="dxa"/>
            <w:tcBorders>
              <w:top w:val="single" w:sz="8" w:space="0" w:color="231F20"/>
            </w:tcBorders>
          </w:tcPr>
          <w:p w14:paraId="53C32A3F" w14:textId="77777777" w:rsidR="005B03D0" w:rsidRDefault="005B03D0">
            <w:pPr>
              <w:pStyle w:val="TableParagraph"/>
              <w:spacing w:line="240" w:lineRule="auto"/>
              <w:rPr>
                <w:rFonts w:ascii="Times New Roman"/>
                <w:sz w:val="26"/>
              </w:rPr>
            </w:pPr>
          </w:p>
        </w:tc>
        <w:tc>
          <w:tcPr>
            <w:tcW w:w="1890" w:type="dxa"/>
            <w:tcBorders>
              <w:top w:val="single" w:sz="8" w:space="0" w:color="231F20"/>
              <w:right w:val="single" w:sz="8" w:space="0" w:color="231F20"/>
            </w:tcBorders>
          </w:tcPr>
          <w:p w14:paraId="53C32A40" w14:textId="77777777" w:rsidR="005B03D0" w:rsidRDefault="005B03D0">
            <w:pPr>
              <w:pStyle w:val="TableParagraph"/>
              <w:spacing w:line="240" w:lineRule="auto"/>
              <w:rPr>
                <w:rFonts w:ascii="Times New Roman"/>
                <w:sz w:val="26"/>
              </w:rPr>
            </w:pPr>
          </w:p>
        </w:tc>
      </w:tr>
      <w:tr w:rsidR="005B03D0" w14:paraId="53C32A45" w14:textId="77777777">
        <w:trPr>
          <w:trHeight w:val="350"/>
        </w:trPr>
        <w:tc>
          <w:tcPr>
            <w:tcW w:w="6660" w:type="dxa"/>
            <w:tcBorders>
              <w:left w:val="single" w:sz="8" w:space="0" w:color="231F20"/>
            </w:tcBorders>
          </w:tcPr>
          <w:p w14:paraId="53C32A42" w14:textId="77777777" w:rsidR="005B03D0" w:rsidRDefault="004F061D">
            <w:pPr>
              <w:pStyle w:val="TableParagraph"/>
              <w:ind w:left="730"/>
              <w:rPr>
                <w:sz w:val="28"/>
              </w:rPr>
            </w:pPr>
            <w:r>
              <w:rPr>
                <w:color w:val="231F20"/>
                <w:sz w:val="28"/>
              </w:rPr>
              <w:t>Program services</w:t>
            </w:r>
          </w:p>
        </w:tc>
        <w:tc>
          <w:tcPr>
            <w:tcW w:w="1980" w:type="dxa"/>
          </w:tcPr>
          <w:p w14:paraId="53C32A43" w14:textId="77777777" w:rsidR="005B03D0" w:rsidRDefault="004F061D">
            <w:pPr>
              <w:pStyle w:val="TableParagraph"/>
              <w:ind w:left="177"/>
              <w:rPr>
                <w:sz w:val="28"/>
              </w:rPr>
            </w:pPr>
            <w:r>
              <w:rPr>
                <w:color w:val="231F20"/>
                <w:sz w:val="28"/>
              </w:rPr>
              <w:t>30,161,456</w:t>
            </w:r>
          </w:p>
        </w:tc>
        <w:tc>
          <w:tcPr>
            <w:tcW w:w="1890" w:type="dxa"/>
            <w:tcBorders>
              <w:right w:val="single" w:sz="8" w:space="0" w:color="231F20"/>
            </w:tcBorders>
          </w:tcPr>
          <w:p w14:paraId="53C32A44" w14:textId="77777777" w:rsidR="005B03D0" w:rsidRDefault="004F061D">
            <w:pPr>
              <w:pStyle w:val="TableParagraph"/>
              <w:ind w:right="157"/>
              <w:jc w:val="right"/>
              <w:rPr>
                <w:sz w:val="28"/>
              </w:rPr>
            </w:pPr>
            <w:r>
              <w:rPr>
                <w:color w:val="231F20"/>
                <w:sz w:val="28"/>
              </w:rPr>
              <w:t>22,235,923</w:t>
            </w:r>
          </w:p>
        </w:tc>
      </w:tr>
      <w:tr w:rsidR="005B03D0" w14:paraId="53C32A49" w14:textId="77777777">
        <w:trPr>
          <w:trHeight w:val="350"/>
        </w:trPr>
        <w:tc>
          <w:tcPr>
            <w:tcW w:w="6660" w:type="dxa"/>
            <w:tcBorders>
              <w:left w:val="single" w:sz="8" w:space="0" w:color="231F20"/>
            </w:tcBorders>
          </w:tcPr>
          <w:p w14:paraId="53C32A46" w14:textId="77777777" w:rsidR="005B03D0" w:rsidRDefault="004F061D">
            <w:pPr>
              <w:pStyle w:val="TableParagraph"/>
              <w:ind w:left="730"/>
              <w:rPr>
                <w:sz w:val="28"/>
              </w:rPr>
            </w:pPr>
            <w:r>
              <w:rPr>
                <w:color w:val="231F20"/>
                <w:sz w:val="28"/>
              </w:rPr>
              <w:t>Management and general</w:t>
            </w:r>
          </w:p>
        </w:tc>
        <w:tc>
          <w:tcPr>
            <w:tcW w:w="1980" w:type="dxa"/>
          </w:tcPr>
          <w:p w14:paraId="53C32A47" w14:textId="77777777" w:rsidR="005B03D0" w:rsidRDefault="004F061D">
            <w:pPr>
              <w:pStyle w:val="TableParagraph"/>
              <w:ind w:left="355"/>
              <w:rPr>
                <w:sz w:val="28"/>
              </w:rPr>
            </w:pPr>
            <w:r>
              <w:rPr>
                <w:color w:val="231F20"/>
                <w:sz w:val="28"/>
              </w:rPr>
              <w:t>2,709,967</w:t>
            </w:r>
          </w:p>
        </w:tc>
        <w:tc>
          <w:tcPr>
            <w:tcW w:w="1890" w:type="dxa"/>
            <w:tcBorders>
              <w:right w:val="single" w:sz="8" w:space="0" w:color="231F20"/>
            </w:tcBorders>
          </w:tcPr>
          <w:p w14:paraId="53C32A48" w14:textId="77777777" w:rsidR="005B03D0" w:rsidRDefault="004F061D">
            <w:pPr>
              <w:pStyle w:val="TableParagraph"/>
              <w:ind w:right="157"/>
              <w:jc w:val="right"/>
              <w:rPr>
                <w:sz w:val="28"/>
              </w:rPr>
            </w:pPr>
            <w:r>
              <w:rPr>
                <w:color w:val="231F20"/>
                <w:sz w:val="28"/>
              </w:rPr>
              <w:t>1,605,574</w:t>
            </w:r>
          </w:p>
        </w:tc>
      </w:tr>
      <w:tr w:rsidR="005B03D0" w14:paraId="53C32A4D" w14:textId="77777777">
        <w:trPr>
          <w:trHeight w:val="350"/>
        </w:trPr>
        <w:tc>
          <w:tcPr>
            <w:tcW w:w="6660" w:type="dxa"/>
            <w:tcBorders>
              <w:left w:val="single" w:sz="8" w:space="0" w:color="231F20"/>
            </w:tcBorders>
          </w:tcPr>
          <w:p w14:paraId="53C32A4A" w14:textId="77777777" w:rsidR="005B03D0" w:rsidRDefault="004F061D">
            <w:pPr>
              <w:pStyle w:val="TableParagraph"/>
              <w:ind w:right="75"/>
              <w:jc w:val="right"/>
              <w:rPr>
                <w:sz w:val="28"/>
              </w:rPr>
            </w:pPr>
            <w:r>
              <w:rPr>
                <w:color w:val="231F20"/>
                <w:sz w:val="28"/>
              </w:rPr>
              <w:t>Total unrestricted expenses</w:t>
            </w:r>
          </w:p>
        </w:tc>
        <w:tc>
          <w:tcPr>
            <w:tcW w:w="1980" w:type="dxa"/>
          </w:tcPr>
          <w:p w14:paraId="53C32A4B" w14:textId="77777777" w:rsidR="005B03D0" w:rsidRDefault="004F061D">
            <w:pPr>
              <w:pStyle w:val="TableParagraph"/>
              <w:ind w:left="177"/>
              <w:rPr>
                <w:sz w:val="28"/>
              </w:rPr>
            </w:pPr>
            <w:r>
              <w:rPr>
                <w:color w:val="231F20"/>
                <w:sz w:val="28"/>
              </w:rPr>
              <w:t>32,871,423</w:t>
            </w:r>
          </w:p>
        </w:tc>
        <w:tc>
          <w:tcPr>
            <w:tcW w:w="1890" w:type="dxa"/>
            <w:tcBorders>
              <w:right w:val="single" w:sz="8" w:space="0" w:color="231F20"/>
            </w:tcBorders>
          </w:tcPr>
          <w:p w14:paraId="53C32A4C" w14:textId="77777777" w:rsidR="005B03D0" w:rsidRDefault="004F061D">
            <w:pPr>
              <w:pStyle w:val="TableParagraph"/>
              <w:ind w:right="157"/>
              <w:jc w:val="right"/>
              <w:rPr>
                <w:sz w:val="28"/>
              </w:rPr>
            </w:pPr>
            <w:r>
              <w:rPr>
                <w:color w:val="231F20"/>
                <w:sz w:val="28"/>
              </w:rPr>
              <w:t>23,841,497</w:t>
            </w:r>
          </w:p>
        </w:tc>
      </w:tr>
      <w:tr w:rsidR="005B03D0" w14:paraId="53C32A51" w14:textId="77777777">
        <w:trPr>
          <w:trHeight w:val="350"/>
        </w:trPr>
        <w:tc>
          <w:tcPr>
            <w:tcW w:w="6660" w:type="dxa"/>
            <w:tcBorders>
              <w:left w:val="single" w:sz="8" w:space="0" w:color="231F20"/>
            </w:tcBorders>
          </w:tcPr>
          <w:p w14:paraId="53C32A4E" w14:textId="77777777" w:rsidR="005B03D0" w:rsidRDefault="004F061D">
            <w:pPr>
              <w:pStyle w:val="TableParagraph"/>
              <w:ind w:left="370"/>
              <w:rPr>
                <w:sz w:val="28"/>
              </w:rPr>
            </w:pPr>
            <w:r>
              <w:rPr>
                <w:color w:val="231F20"/>
                <w:sz w:val="28"/>
              </w:rPr>
              <w:t>Increase in unrestricted net assets</w:t>
            </w:r>
          </w:p>
        </w:tc>
        <w:tc>
          <w:tcPr>
            <w:tcW w:w="1980" w:type="dxa"/>
          </w:tcPr>
          <w:p w14:paraId="53C32A4F" w14:textId="77777777" w:rsidR="005B03D0" w:rsidRDefault="004F061D">
            <w:pPr>
              <w:pStyle w:val="TableParagraph"/>
              <w:ind w:left="355"/>
              <w:rPr>
                <w:sz w:val="28"/>
              </w:rPr>
            </w:pPr>
            <w:r>
              <w:rPr>
                <w:color w:val="231F20"/>
                <w:sz w:val="28"/>
              </w:rPr>
              <w:t>3,056,581</w:t>
            </w:r>
          </w:p>
        </w:tc>
        <w:tc>
          <w:tcPr>
            <w:tcW w:w="1890" w:type="dxa"/>
            <w:tcBorders>
              <w:right w:val="single" w:sz="8" w:space="0" w:color="231F20"/>
            </w:tcBorders>
          </w:tcPr>
          <w:p w14:paraId="53C32A50" w14:textId="77777777" w:rsidR="005B03D0" w:rsidRDefault="004F061D">
            <w:pPr>
              <w:pStyle w:val="TableParagraph"/>
              <w:ind w:right="157"/>
              <w:jc w:val="right"/>
              <w:rPr>
                <w:sz w:val="28"/>
              </w:rPr>
            </w:pPr>
            <w:r>
              <w:rPr>
                <w:color w:val="231F20"/>
                <w:sz w:val="28"/>
              </w:rPr>
              <w:t>1,161,855</w:t>
            </w:r>
          </w:p>
        </w:tc>
      </w:tr>
      <w:tr w:rsidR="005B03D0" w14:paraId="53C32A55" w14:textId="77777777">
        <w:trPr>
          <w:trHeight w:val="350"/>
        </w:trPr>
        <w:tc>
          <w:tcPr>
            <w:tcW w:w="6660" w:type="dxa"/>
            <w:tcBorders>
              <w:left w:val="single" w:sz="8" w:space="0" w:color="231F20"/>
            </w:tcBorders>
          </w:tcPr>
          <w:p w14:paraId="53C32A52" w14:textId="77777777" w:rsidR="005B03D0" w:rsidRDefault="004F061D">
            <w:pPr>
              <w:pStyle w:val="TableParagraph"/>
              <w:ind w:right="84"/>
              <w:jc w:val="right"/>
              <w:rPr>
                <w:sz w:val="28"/>
              </w:rPr>
            </w:pPr>
            <w:r>
              <w:rPr>
                <w:color w:val="231F20"/>
                <w:sz w:val="28"/>
              </w:rPr>
              <w:t>Unrestricted net assets at beginning of year</w:t>
            </w:r>
          </w:p>
        </w:tc>
        <w:tc>
          <w:tcPr>
            <w:tcW w:w="1980" w:type="dxa"/>
          </w:tcPr>
          <w:p w14:paraId="53C32A53" w14:textId="77777777" w:rsidR="005B03D0" w:rsidRDefault="004F061D">
            <w:pPr>
              <w:pStyle w:val="TableParagraph"/>
              <w:ind w:left="355"/>
              <w:rPr>
                <w:sz w:val="28"/>
              </w:rPr>
            </w:pPr>
            <w:r>
              <w:rPr>
                <w:color w:val="231F20"/>
                <w:sz w:val="28"/>
              </w:rPr>
              <w:t>3,871,747</w:t>
            </w:r>
          </w:p>
        </w:tc>
        <w:tc>
          <w:tcPr>
            <w:tcW w:w="1890" w:type="dxa"/>
            <w:tcBorders>
              <w:right w:val="single" w:sz="8" w:space="0" w:color="231F20"/>
            </w:tcBorders>
          </w:tcPr>
          <w:p w14:paraId="53C32A54" w14:textId="77777777" w:rsidR="005B03D0" w:rsidRDefault="004F061D">
            <w:pPr>
              <w:pStyle w:val="TableParagraph"/>
              <w:ind w:right="157"/>
              <w:jc w:val="right"/>
              <w:rPr>
                <w:sz w:val="28"/>
              </w:rPr>
            </w:pPr>
            <w:r>
              <w:rPr>
                <w:color w:val="231F20"/>
                <w:sz w:val="28"/>
              </w:rPr>
              <w:t>2,830,781</w:t>
            </w:r>
          </w:p>
        </w:tc>
      </w:tr>
      <w:tr w:rsidR="005B03D0" w14:paraId="53C32A59" w14:textId="77777777">
        <w:trPr>
          <w:trHeight w:val="350"/>
        </w:trPr>
        <w:tc>
          <w:tcPr>
            <w:tcW w:w="6660" w:type="dxa"/>
            <w:tcBorders>
              <w:left w:val="single" w:sz="8" w:space="0" w:color="231F20"/>
            </w:tcBorders>
          </w:tcPr>
          <w:p w14:paraId="53C32A56" w14:textId="77777777" w:rsidR="005B03D0" w:rsidRDefault="004F061D">
            <w:pPr>
              <w:pStyle w:val="TableParagraph"/>
              <w:ind w:left="370"/>
              <w:rPr>
                <w:sz w:val="28"/>
              </w:rPr>
            </w:pPr>
            <w:r>
              <w:rPr>
                <w:color w:val="231F20"/>
                <w:sz w:val="28"/>
              </w:rPr>
              <w:t>Prior period adjustment (note 8)</w:t>
            </w:r>
          </w:p>
        </w:tc>
        <w:tc>
          <w:tcPr>
            <w:tcW w:w="1980" w:type="dxa"/>
          </w:tcPr>
          <w:p w14:paraId="53C32A57" w14:textId="77777777" w:rsidR="005B03D0" w:rsidRDefault="004F061D">
            <w:pPr>
              <w:pStyle w:val="TableParagraph"/>
              <w:spacing w:line="330" w:lineRule="exact"/>
              <w:ind w:right="164"/>
              <w:jc w:val="right"/>
              <w:rPr>
                <w:rFonts w:ascii="Palatino Linotype" w:hAnsi="Palatino Linotype"/>
                <w:sz w:val="28"/>
              </w:rPr>
            </w:pPr>
            <w:r>
              <w:rPr>
                <w:rFonts w:ascii="Palatino Linotype" w:hAnsi="Palatino Linotype"/>
                <w:color w:val="231F20"/>
                <w:sz w:val="28"/>
              </w:rPr>
              <w:t>—</w:t>
            </w:r>
          </w:p>
        </w:tc>
        <w:tc>
          <w:tcPr>
            <w:tcW w:w="1890" w:type="dxa"/>
            <w:tcBorders>
              <w:right w:val="single" w:sz="8" w:space="0" w:color="231F20"/>
            </w:tcBorders>
          </w:tcPr>
          <w:p w14:paraId="53C32A58" w14:textId="77777777" w:rsidR="005B03D0" w:rsidRDefault="004F061D">
            <w:pPr>
              <w:pStyle w:val="TableParagraph"/>
              <w:ind w:right="158"/>
              <w:jc w:val="right"/>
              <w:rPr>
                <w:sz w:val="28"/>
              </w:rPr>
            </w:pPr>
            <w:r>
              <w:rPr>
                <w:color w:val="231F20"/>
                <w:sz w:val="28"/>
              </w:rPr>
              <w:t>(120,889)</w:t>
            </w:r>
          </w:p>
        </w:tc>
      </w:tr>
      <w:tr w:rsidR="005B03D0" w14:paraId="53C32A5D" w14:textId="77777777">
        <w:trPr>
          <w:trHeight w:val="710"/>
        </w:trPr>
        <w:tc>
          <w:tcPr>
            <w:tcW w:w="6660" w:type="dxa"/>
            <w:tcBorders>
              <w:left w:val="single" w:sz="8" w:space="0" w:color="231F20"/>
            </w:tcBorders>
          </w:tcPr>
          <w:p w14:paraId="53C32A5A" w14:textId="77777777" w:rsidR="005B03D0" w:rsidRDefault="004F061D">
            <w:pPr>
              <w:pStyle w:val="TableParagraph"/>
              <w:spacing w:before="15" w:line="237" w:lineRule="auto"/>
              <w:ind w:left="370" w:right="784"/>
              <w:rPr>
                <w:sz w:val="28"/>
              </w:rPr>
            </w:pPr>
            <w:r>
              <w:rPr>
                <w:color w:val="231F20"/>
                <w:sz w:val="28"/>
              </w:rPr>
              <w:t>Unrestricted net assets at beginning of year, as restated</w:t>
            </w:r>
          </w:p>
        </w:tc>
        <w:tc>
          <w:tcPr>
            <w:tcW w:w="1980" w:type="dxa"/>
          </w:tcPr>
          <w:p w14:paraId="53C32A5B" w14:textId="77777777" w:rsidR="005B03D0" w:rsidRDefault="004F061D">
            <w:pPr>
              <w:pStyle w:val="TableParagraph"/>
              <w:spacing w:before="180" w:line="240" w:lineRule="auto"/>
              <w:ind w:left="355"/>
              <w:rPr>
                <w:sz w:val="28"/>
              </w:rPr>
            </w:pPr>
            <w:r>
              <w:rPr>
                <w:color w:val="231F20"/>
                <w:sz w:val="28"/>
              </w:rPr>
              <w:t>3,871,747</w:t>
            </w:r>
          </w:p>
        </w:tc>
        <w:tc>
          <w:tcPr>
            <w:tcW w:w="1890" w:type="dxa"/>
            <w:tcBorders>
              <w:right w:val="single" w:sz="8" w:space="0" w:color="231F20"/>
            </w:tcBorders>
          </w:tcPr>
          <w:p w14:paraId="53C32A5C" w14:textId="77777777" w:rsidR="005B03D0" w:rsidRDefault="004F061D">
            <w:pPr>
              <w:pStyle w:val="TableParagraph"/>
              <w:spacing w:before="180" w:line="240" w:lineRule="auto"/>
              <w:ind w:right="157"/>
              <w:jc w:val="right"/>
              <w:rPr>
                <w:sz w:val="28"/>
              </w:rPr>
            </w:pPr>
            <w:r>
              <w:rPr>
                <w:color w:val="231F20"/>
                <w:sz w:val="28"/>
              </w:rPr>
              <w:t>2,709,892</w:t>
            </w:r>
          </w:p>
        </w:tc>
      </w:tr>
      <w:tr w:rsidR="005B03D0" w14:paraId="53C32A61" w14:textId="77777777">
        <w:trPr>
          <w:trHeight w:val="350"/>
        </w:trPr>
        <w:tc>
          <w:tcPr>
            <w:tcW w:w="6660" w:type="dxa"/>
            <w:tcBorders>
              <w:left w:val="single" w:sz="8" w:space="0" w:color="231F20"/>
            </w:tcBorders>
          </w:tcPr>
          <w:p w14:paraId="53C32A5E" w14:textId="77777777" w:rsidR="005B03D0" w:rsidRDefault="004F061D">
            <w:pPr>
              <w:pStyle w:val="TableParagraph"/>
              <w:ind w:left="370"/>
              <w:rPr>
                <w:sz w:val="28"/>
              </w:rPr>
            </w:pPr>
            <w:r>
              <w:rPr>
                <w:color w:val="231F20"/>
                <w:sz w:val="28"/>
              </w:rPr>
              <w:t>Unrestricted net assets at end of year</w:t>
            </w:r>
          </w:p>
        </w:tc>
        <w:tc>
          <w:tcPr>
            <w:tcW w:w="1980" w:type="dxa"/>
          </w:tcPr>
          <w:p w14:paraId="53C32A5F" w14:textId="77777777" w:rsidR="005B03D0" w:rsidRDefault="004F061D">
            <w:pPr>
              <w:pStyle w:val="TableParagraph"/>
              <w:ind w:left="177"/>
              <w:rPr>
                <w:sz w:val="28"/>
              </w:rPr>
            </w:pPr>
            <w:r>
              <w:rPr>
                <w:color w:val="231F20"/>
                <w:sz w:val="28"/>
              </w:rPr>
              <w:t>$6,928,328</w:t>
            </w:r>
          </w:p>
        </w:tc>
        <w:tc>
          <w:tcPr>
            <w:tcW w:w="1890" w:type="dxa"/>
            <w:tcBorders>
              <w:right w:val="single" w:sz="8" w:space="0" w:color="231F20"/>
            </w:tcBorders>
          </w:tcPr>
          <w:p w14:paraId="53C32A60" w14:textId="77777777" w:rsidR="005B03D0" w:rsidRDefault="004F061D">
            <w:pPr>
              <w:pStyle w:val="TableParagraph"/>
              <w:ind w:right="157"/>
              <w:jc w:val="right"/>
              <w:rPr>
                <w:sz w:val="28"/>
              </w:rPr>
            </w:pPr>
            <w:r>
              <w:rPr>
                <w:color w:val="231F20"/>
                <w:sz w:val="28"/>
              </w:rPr>
              <w:t>3,871,747</w:t>
            </w:r>
          </w:p>
        </w:tc>
      </w:tr>
    </w:tbl>
    <w:p w14:paraId="53C32A62" w14:textId="77777777" w:rsidR="005B03D0" w:rsidRDefault="005B03D0">
      <w:pPr>
        <w:jc w:val="right"/>
        <w:rPr>
          <w:sz w:val="28"/>
        </w:rPr>
        <w:sectPr w:rsidR="005B03D0">
          <w:pgSz w:w="12240" w:h="15840"/>
          <w:pgMar w:top="560" w:right="0" w:bottom="780" w:left="0" w:header="0" w:footer="495" w:gutter="0"/>
          <w:cols w:space="720"/>
        </w:sectPr>
      </w:pPr>
    </w:p>
    <w:p w14:paraId="53C32A63" w14:textId="77777777" w:rsidR="005B03D0" w:rsidRDefault="004F061D">
      <w:pPr>
        <w:pStyle w:val="BodyText"/>
        <w:ind w:left="4084"/>
        <w:rPr>
          <w:sz w:val="20"/>
        </w:rPr>
      </w:pPr>
      <w:r>
        <w:rPr>
          <w:noProof/>
          <w:sz w:val="20"/>
        </w:rPr>
        <w:lastRenderedPageBreak/>
        <w:drawing>
          <wp:inline distT="0" distB="0" distL="0" distR="0" wp14:anchorId="53C32CDC" wp14:editId="53C32CDD">
            <wp:extent cx="2584704" cy="1950720"/>
            <wp:effectExtent l="0" t="0" r="0"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0" cstate="print"/>
                    <a:stretch>
                      <a:fillRect/>
                    </a:stretch>
                  </pic:blipFill>
                  <pic:spPr>
                    <a:xfrm>
                      <a:off x="0" y="0"/>
                      <a:ext cx="2584704" cy="1950720"/>
                    </a:xfrm>
                    <a:prstGeom prst="rect">
                      <a:avLst/>
                    </a:prstGeom>
                  </pic:spPr>
                </pic:pic>
              </a:graphicData>
            </a:graphic>
          </wp:inline>
        </w:drawing>
      </w:r>
    </w:p>
    <w:p w14:paraId="53C32A64" w14:textId="77777777" w:rsidR="005B03D0" w:rsidRDefault="005B03D0">
      <w:pPr>
        <w:pStyle w:val="BodyText"/>
        <w:rPr>
          <w:b/>
          <w:sz w:val="20"/>
        </w:rPr>
      </w:pPr>
    </w:p>
    <w:p w14:paraId="53C32A65" w14:textId="77777777" w:rsidR="005B03D0" w:rsidRDefault="005B03D0">
      <w:pPr>
        <w:pStyle w:val="BodyText"/>
        <w:rPr>
          <w:b/>
          <w:sz w:val="20"/>
        </w:rPr>
      </w:pPr>
    </w:p>
    <w:p w14:paraId="53C32A66" w14:textId="77777777" w:rsidR="005B03D0" w:rsidRDefault="005B03D0">
      <w:pPr>
        <w:pStyle w:val="BodyText"/>
        <w:rPr>
          <w:b/>
          <w:sz w:val="20"/>
        </w:rPr>
      </w:pPr>
    </w:p>
    <w:p w14:paraId="53C32A67" w14:textId="77777777" w:rsidR="005B03D0" w:rsidRDefault="005B03D0">
      <w:pPr>
        <w:pStyle w:val="BodyText"/>
        <w:rPr>
          <w:b/>
          <w:sz w:val="20"/>
        </w:rPr>
      </w:pPr>
    </w:p>
    <w:p w14:paraId="53C32A68" w14:textId="77777777" w:rsidR="005B03D0" w:rsidRDefault="004F061D">
      <w:pPr>
        <w:pStyle w:val="BodyText"/>
        <w:rPr>
          <w:b/>
          <w:sz w:val="19"/>
        </w:rPr>
      </w:pPr>
      <w:r>
        <w:rPr>
          <w:noProof/>
        </w:rPr>
        <w:drawing>
          <wp:anchor distT="0" distB="0" distL="0" distR="0" simplePos="0" relativeHeight="3280" behindDoc="0" locked="0" layoutInCell="1" allowOverlap="1" wp14:anchorId="53C32CDE" wp14:editId="53C32CDF">
            <wp:simplePos x="0" y="0"/>
            <wp:positionH relativeFrom="page">
              <wp:posOffset>466344</wp:posOffset>
            </wp:positionH>
            <wp:positionV relativeFrom="paragraph">
              <wp:posOffset>171534</wp:posOffset>
            </wp:positionV>
            <wp:extent cx="6839711" cy="5129783"/>
            <wp:effectExtent l="0" t="0" r="0" b="0"/>
            <wp:wrapTopAndBottom/>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11" cstate="print"/>
                    <a:stretch>
                      <a:fillRect/>
                    </a:stretch>
                  </pic:blipFill>
                  <pic:spPr>
                    <a:xfrm>
                      <a:off x="0" y="0"/>
                      <a:ext cx="6839711" cy="5129783"/>
                    </a:xfrm>
                    <a:prstGeom prst="rect">
                      <a:avLst/>
                    </a:prstGeom>
                  </pic:spPr>
                </pic:pic>
              </a:graphicData>
            </a:graphic>
          </wp:anchor>
        </w:drawing>
      </w:r>
    </w:p>
    <w:p w14:paraId="53C32A69" w14:textId="77777777" w:rsidR="005B03D0" w:rsidRDefault="005B03D0">
      <w:pPr>
        <w:rPr>
          <w:sz w:val="19"/>
        </w:rPr>
        <w:sectPr w:rsidR="005B03D0">
          <w:pgSz w:w="12240" w:h="15840"/>
          <w:pgMar w:top="740" w:right="0" w:bottom="700" w:left="0" w:header="0" w:footer="495" w:gutter="0"/>
          <w:cols w:space="720"/>
        </w:sectPr>
      </w:pPr>
    </w:p>
    <w:p w14:paraId="53C32A6A" w14:textId="77777777" w:rsidR="005B03D0" w:rsidRDefault="004F061D">
      <w:pPr>
        <w:spacing w:before="83"/>
        <w:ind w:left="1037"/>
        <w:rPr>
          <w:b/>
          <w:sz w:val="32"/>
        </w:rPr>
      </w:pPr>
      <w:r>
        <w:rPr>
          <w:b/>
          <w:color w:val="231F20"/>
          <w:sz w:val="32"/>
        </w:rPr>
        <w:lastRenderedPageBreak/>
        <w:t>Report of the Director of Mental Health PEER Connection</w:t>
      </w:r>
    </w:p>
    <w:p w14:paraId="53C32A6B" w14:textId="77777777" w:rsidR="005B03D0" w:rsidRDefault="004F061D">
      <w:pPr>
        <w:spacing w:before="131"/>
        <w:ind w:left="181" w:right="181"/>
        <w:jc w:val="center"/>
        <w:rPr>
          <w:i/>
          <w:sz w:val="28"/>
        </w:rPr>
      </w:pPr>
      <w:r>
        <w:rPr>
          <w:i/>
          <w:color w:val="231F20"/>
          <w:sz w:val="28"/>
        </w:rPr>
        <w:t>“From the Inside Out”</w:t>
      </w:r>
    </w:p>
    <w:p w14:paraId="53C32A6C" w14:textId="77777777" w:rsidR="005B03D0" w:rsidRDefault="004F061D">
      <w:pPr>
        <w:pStyle w:val="BodyText"/>
        <w:spacing w:before="232" w:line="237" w:lineRule="auto"/>
        <w:ind w:left="720" w:right="950"/>
      </w:pPr>
      <w:r>
        <w:rPr>
          <w:color w:val="231F20"/>
          <w:spacing w:val="-3"/>
        </w:rPr>
        <w:t xml:space="preserve">Mental </w:t>
      </w:r>
      <w:r>
        <w:rPr>
          <w:color w:val="231F20"/>
          <w:spacing w:val="-4"/>
        </w:rPr>
        <w:t xml:space="preserve">Health Peer </w:t>
      </w:r>
      <w:r>
        <w:rPr>
          <w:color w:val="231F20"/>
          <w:spacing w:val="-3"/>
        </w:rPr>
        <w:t xml:space="preserve">Connection began its’ roots </w:t>
      </w:r>
      <w:r>
        <w:rPr>
          <w:color w:val="231F20"/>
        </w:rPr>
        <w:t xml:space="preserve">in </w:t>
      </w:r>
      <w:r>
        <w:rPr>
          <w:color w:val="231F20"/>
          <w:spacing w:val="-3"/>
        </w:rPr>
        <w:t xml:space="preserve">1994, when </w:t>
      </w:r>
      <w:r>
        <w:rPr>
          <w:color w:val="231F20"/>
        </w:rPr>
        <w:t xml:space="preserve">a </w:t>
      </w:r>
      <w:r>
        <w:rPr>
          <w:color w:val="231F20"/>
          <w:spacing w:val="-3"/>
        </w:rPr>
        <w:t xml:space="preserve">strong Community Organizer </w:t>
      </w:r>
      <w:r>
        <w:rPr>
          <w:color w:val="231F20"/>
        </w:rPr>
        <w:t xml:space="preserve">and </w:t>
      </w:r>
      <w:r>
        <w:rPr>
          <w:color w:val="231F20"/>
          <w:spacing w:val="-12"/>
        </w:rPr>
        <w:t xml:space="preserve">Peer, </w:t>
      </w:r>
      <w:r>
        <w:rPr>
          <w:color w:val="231F20"/>
          <w:spacing w:val="-3"/>
        </w:rPr>
        <w:t xml:space="preserve">teamed </w:t>
      </w:r>
      <w:r>
        <w:rPr>
          <w:color w:val="231F20"/>
        </w:rPr>
        <w:t xml:space="preserve">up </w:t>
      </w:r>
      <w:r>
        <w:rPr>
          <w:color w:val="231F20"/>
          <w:spacing w:val="-3"/>
        </w:rPr>
        <w:t xml:space="preserve">with WNYIL, </w:t>
      </w:r>
      <w:r>
        <w:rPr>
          <w:color w:val="231F20"/>
        </w:rPr>
        <w:t xml:space="preserve">to </w:t>
      </w:r>
      <w:r>
        <w:rPr>
          <w:color w:val="231F20"/>
          <w:spacing w:val="-3"/>
        </w:rPr>
        <w:t xml:space="preserve">write </w:t>
      </w:r>
      <w:r>
        <w:rPr>
          <w:color w:val="231F20"/>
        </w:rPr>
        <w:t xml:space="preserve">a </w:t>
      </w:r>
      <w:r>
        <w:rPr>
          <w:color w:val="231F20"/>
          <w:spacing w:val="-4"/>
        </w:rPr>
        <w:t xml:space="preserve">grant </w:t>
      </w:r>
      <w:r>
        <w:rPr>
          <w:color w:val="231F20"/>
          <w:spacing w:val="-3"/>
        </w:rPr>
        <w:t xml:space="preserve">to change </w:t>
      </w:r>
      <w:r>
        <w:rPr>
          <w:color w:val="231F20"/>
        </w:rPr>
        <w:t xml:space="preserve">the </w:t>
      </w:r>
      <w:r>
        <w:rPr>
          <w:color w:val="231F20"/>
          <w:spacing w:val="-4"/>
        </w:rPr>
        <w:t xml:space="preserve">way </w:t>
      </w:r>
      <w:r>
        <w:rPr>
          <w:color w:val="231F20"/>
          <w:spacing w:val="-3"/>
        </w:rPr>
        <w:t xml:space="preserve">mental health services were delivered </w:t>
      </w:r>
      <w:r>
        <w:rPr>
          <w:color w:val="231F20"/>
        </w:rPr>
        <w:t xml:space="preserve">in </w:t>
      </w:r>
      <w:r>
        <w:rPr>
          <w:color w:val="231F20"/>
          <w:spacing w:val="-3"/>
        </w:rPr>
        <w:t xml:space="preserve">Erie </w:t>
      </w:r>
      <w:r>
        <w:rPr>
          <w:color w:val="231F20"/>
          <w:spacing w:val="-7"/>
        </w:rPr>
        <w:t xml:space="preserve">County, </w:t>
      </w:r>
      <w:r>
        <w:rPr>
          <w:color w:val="231F20"/>
          <w:spacing w:val="-3"/>
        </w:rPr>
        <w:t xml:space="preserve">and </w:t>
      </w:r>
      <w:r>
        <w:rPr>
          <w:color w:val="231F20"/>
        </w:rPr>
        <w:t xml:space="preserve">to </w:t>
      </w:r>
      <w:r>
        <w:rPr>
          <w:color w:val="231F20"/>
          <w:spacing w:val="-3"/>
        </w:rPr>
        <w:t xml:space="preserve">educate patients </w:t>
      </w:r>
      <w:r>
        <w:rPr>
          <w:color w:val="231F20"/>
        </w:rPr>
        <w:t xml:space="preserve">in the </w:t>
      </w:r>
      <w:r>
        <w:rPr>
          <w:color w:val="231F20"/>
          <w:spacing w:val="-3"/>
        </w:rPr>
        <w:t xml:space="preserve">State hospital that </w:t>
      </w:r>
      <w:r>
        <w:rPr>
          <w:color w:val="231F20"/>
          <w:spacing w:val="-4"/>
        </w:rPr>
        <w:t xml:space="preserve">recovery </w:t>
      </w:r>
      <w:r>
        <w:rPr>
          <w:color w:val="231F20"/>
          <w:spacing w:val="-3"/>
        </w:rPr>
        <w:t xml:space="preserve">from serious mental </w:t>
      </w:r>
      <w:r>
        <w:rPr>
          <w:color w:val="231F20"/>
          <w:spacing w:val="-4"/>
        </w:rPr>
        <w:t xml:space="preserve">illness </w:t>
      </w:r>
      <w:r>
        <w:rPr>
          <w:color w:val="231F20"/>
        </w:rPr>
        <w:t xml:space="preserve">is a </w:t>
      </w:r>
      <w:r>
        <w:rPr>
          <w:color w:val="231F20"/>
          <w:spacing w:val="-3"/>
        </w:rPr>
        <w:t xml:space="preserve">real </w:t>
      </w:r>
      <w:r>
        <w:rPr>
          <w:color w:val="231F20"/>
          <w:spacing w:val="-6"/>
        </w:rPr>
        <w:t xml:space="preserve">possibility. </w:t>
      </w:r>
      <w:r>
        <w:rPr>
          <w:color w:val="231F20"/>
          <w:spacing w:val="-3"/>
        </w:rPr>
        <w:t xml:space="preserve">At that time, three </w:t>
      </w:r>
      <w:r>
        <w:rPr>
          <w:color w:val="231F20"/>
          <w:spacing w:val="-4"/>
        </w:rPr>
        <w:t xml:space="preserve">Peers </w:t>
      </w:r>
      <w:r>
        <w:rPr>
          <w:color w:val="231F20"/>
        </w:rPr>
        <w:t xml:space="preserve">got </w:t>
      </w:r>
      <w:r>
        <w:rPr>
          <w:color w:val="231F20"/>
          <w:spacing w:val="-3"/>
        </w:rPr>
        <w:t xml:space="preserve">paid </w:t>
      </w:r>
      <w:r>
        <w:rPr>
          <w:color w:val="231F20"/>
        </w:rPr>
        <w:t xml:space="preserve">to do </w:t>
      </w:r>
      <w:r>
        <w:rPr>
          <w:color w:val="231F20"/>
          <w:spacing w:val="-3"/>
        </w:rPr>
        <w:t>this</w:t>
      </w:r>
      <w:r>
        <w:rPr>
          <w:color w:val="231F20"/>
          <w:spacing w:val="-40"/>
        </w:rPr>
        <w:t xml:space="preserve"> </w:t>
      </w:r>
      <w:r>
        <w:rPr>
          <w:color w:val="231F20"/>
          <w:spacing w:val="-3"/>
        </w:rPr>
        <w:t xml:space="preserve">work. MHPC </w:t>
      </w:r>
      <w:r>
        <w:rPr>
          <w:color w:val="231F20"/>
        </w:rPr>
        <w:t xml:space="preserve">has </w:t>
      </w:r>
      <w:r>
        <w:rPr>
          <w:color w:val="231F20"/>
          <w:spacing w:val="-3"/>
        </w:rPr>
        <w:t>grown 10-fold since</w:t>
      </w:r>
      <w:r>
        <w:rPr>
          <w:color w:val="231F20"/>
          <w:spacing w:val="-21"/>
        </w:rPr>
        <w:t xml:space="preserve"> </w:t>
      </w:r>
      <w:r>
        <w:rPr>
          <w:color w:val="231F20"/>
          <w:spacing w:val="-3"/>
        </w:rPr>
        <w:t>then.</w:t>
      </w:r>
    </w:p>
    <w:p w14:paraId="53C32A6D" w14:textId="77777777" w:rsidR="005B03D0" w:rsidRDefault="005B03D0">
      <w:pPr>
        <w:pStyle w:val="BodyText"/>
        <w:spacing w:before="2"/>
        <w:rPr>
          <w:sz w:val="27"/>
        </w:rPr>
      </w:pPr>
    </w:p>
    <w:p w14:paraId="53C32A6E" w14:textId="77777777" w:rsidR="005B03D0" w:rsidRDefault="004F061D">
      <w:pPr>
        <w:pStyle w:val="BodyText"/>
        <w:spacing w:line="237" w:lineRule="auto"/>
        <w:ind w:left="720" w:right="1189"/>
        <w:jc w:val="both"/>
      </w:pPr>
      <w:r>
        <w:rPr>
          <w:color w:val="231F20"/>
          <w:spacing w:val="-3"/>
        </w:rPr>
        <w:t xml:space="preserve">MHPC </w:t>
      </w:r>
      <w:r>
        <w:rPr>
          <w:color w:val="231F20"/>
        </w:rPr>
        <w:t xml:space="preserve">is </w:t>
      </w:r>
      <w:r>
        <w:rPr>
          <w:color w:val="231F20"/>
          <w:spacing w:val="-3"/>
        </w:rPr>
        <w:t xml:space="preserve">everywhere. </w:t>
      </w:r>
      <w:r>
        <w:rPr>
          <w:color w:val="231F20"/>
          <w:spacing w:val="-9"/>
        </w:rPr>
        <w:t xml:space="preserve">We </w:t>
      </w:r>
      <w:r>
        <w:rPr>
          <w:color w:val="231F20"/>
        </w:rPr>
        <w:t xml:space="preserve">are in the </w:t>
      </w:r>
      <w:r>
        <w:rPr>
          <w:color w:val="231F20"/>
          <w:spacing w:val="-3"/>
        </w:rPr>
        <w:t xml:space="preserve">hospitals, with </w:t>
      </w:r>
      <w:r>
        <w:rPr>
          <w:color w:val="231F20"/>
        </w:rPr>
        <w:t xml:space="preserve">the </w:t>
      </w:r>
      <w:r>
        <w:rPr>
          <w:color w:val="231F20"/>
          <w:spacing w:val="-3"/>
        </w:rPr>
        <w:t>police, working</w:t>
      </w:r>
      <w:r>
        <w:rPr>
          <w:color w:val="231F20"/>
          <w:spacing w:val="-58"/>
        </w:rPr>
        <w:t xml:space="preserve"> </w:t>
      </w:r>
      <w:r>
        <w:rPr>
          <w:color w:val="231F20"/>
          <w:spacing w:val="-3"/>
        </w:rPr>
        <w:t xml:space="preserve">side </w:t>
      </w:r>
      <w:r>
        <w:rPr>
          <w:color w:val="231F20"/>
        </w:rPr>
        <w:t xml:space="preserve">by </w:t>
      </w:r>
      <w:r>
        <w:rPr>
          <w:color w:val="231F20"/>
          <w:spacing w:val="-3"/>
        </w:rPr>
        <w:t xml:space="preserve">side with Crisis Services, </w:t>
      </w:r>
      <w:r>
        <w:rPr>
          <w:color w:val="231F20"/>
        </w:rPr>
        <w:t xml:space="preserve">we are in the </w:t>
      </w:r>
      <w:r>
        <w:rPr>
          <w:color w:val="231F20"/>
          <w:spacing w:val="-3"/>
        </w:rPr>
        <w:t xml:space="preserve">Prisoner </w:t>
      </w:r>
      <w:r>
        <w:rPr>
          <w:color w:val="231F20"/>
          <w:spacing w:val="-4"/>
        </w:rPr>
        <w:t xml:space="preserve">Re-entry </w:t>
      </w:r>
      <w:r>
        <w:rPr>
          <w:color w:val="231F20"/>
          <w:spacing w:val="-3"/>
        </w:rPr>
        <w:t xml:space="preserve">meetings and </w:t>
      </w:r>
      <w:r>
        <w:rPr>
          <w:color w:val="231F20"/>
          <w:spacing w:val="-4"/>
        </w:rPr>
        <w:t xml:space="preserve">trainings, </w:t>
      </w:r>
      <w:r>
        <w:rPr>
          <w:color w:val="231F20"/>
        </w:rPr>
        <w:t xml:space="preserve">we are in the </w:t>
      </w:r>
      <w:r>
        <w:rPr>
          <w:color w:val="231F20"/>
          <w:spacing w:val="-3"/>
        </w:rPr>
        <w:t xml:space="preserve">housing Single </w:t>
      </w:r>
      <w:r>
        <w:rPr>
          <w:color w:val="231F20"/>
          <w:spacing w:val="-4"/>
        </w:rPr>
        <w:t xml:space="preserve">Room </w:t>
      </w:r>
      <w:r>
        <w:rPr>
          <w:color w:val="231F20"/>
          <w:spacing w:val="-3"/>
        </w:rPr>
        <w:t>Occupancy Buildings running</w:t>
      </w:r>
    </w:p>
    <w:p w14:paraId="53C32A6F" w14:textId="77777777" w:rsidR="005B03D0" w:rsidRDefault="004F061D">
      <w:pPr>
        <w:pStyle w:val="BodyText"/>
        <w:spacing w:line="237" w:lineRule="auto"/>
        <w:ind w:left="720"/>
      </w:pPr>
      <w:r>
        <w:rPr>
          <w:color w:val="231F20"/>
          <w:spacing w:val="-4"/>
        </w:rPr>
        <w:t xml:space="preserve">self-help </w:t>
      </w:r>
      <w:r>
        <w:rPr>
          <w:color w:val="231F20"/>
          <w:spacing w:val="-3"/>
        </w:rPr>
        <w:t xml:space="preserve">groups. This year </w:t>
      </w:r>
      <w:r>
        <w:rPr>
          <w:color w:val="231F20"/>
        </w:rPr>
        <w:t xml:space="preserve">we </w:t>
      </w:r>
      <w:r>
        <w:rPr>
          <w:color w:val="231F20"/>
          <w:spacing w:val="-3"/>
        </w:rPr>
        <w:t xml:space="preserve">established ourselves </w:t>
      </w:r>
      <w:r>
        <w:rPr>
          <w:color w:val="231F20"/>
        </w:rPr>
        <w:t xml:space="preserve">in the </w:t>
      </w:r>
      <w:r>
        <w:rPr>
          <w:color w:val="231F20"/>
          <w:spacing w:val="-3"/>
        </w:rPr>
        <w:t xml:space="preserve">County Emergency </w:t>
      </w:r>
      <w:r>
        <w:rPr>
          <w:color w:val="231F20"/>
          <w:spacing w:val="-4"/>
        </w:rPr>
        <w:t xml:space="preserve">Room </w:t>
      </w:r>
      <w:r>
        <w:rPr>
          <w:color w:val="231F20"/>
          <w:spacing w:val="-3"/>
        </w:rPr>
        <w:t xml:space="preserve">assisting those coming </w:t>
      </w:r>
      <w:r>
        <w:rPr>
          <w:color w:val="231F20"/>
        </w:rPr>
        <w:t xml:space="preserve">in who </w:t>
      </w:r>
      <w:r>
        <w:rPr>
          <w:color w:val="231F20"/>
          <w:spacing w:val="-4"/>
        </w:rPr>
        <w:t xml:space="preserve">have overdosed </w:t>
      </w:r>
      <w:r>
        <w:rPr>
          <w:color w:val="231F20"/>
        </w:rPr>
        <w:t xml:space="preserve">on </w:t>
      </w:r>
      <w:r>
        <w:rPr>
          <w:color w:val="231F20"/>
          <w:spacing w:val="-3"/>
        </w:rPr>
        <w:t xml:space="preserve">drugs </w:t>
      </w:r>
      <w:r>
        <w:rPr>
          <w:color w:val="231F20"/>
        </w:rPr>
        <w:t xml:space="preserve">and </w:t>
      </w:r>
      <w:r>
        <w:rPr>
          <w:color w:val="231F20"/>
          <w:spacing w:val="-3"/>
        </w:rPr>
        <w:t>alcohol.</w:t>
      </w:r>
    </w:p>
    <w:p w14:paraId="53C32A70" w14:textId="77777777" w:rsidR="005B03D0" w:rsidRDefault="004F061D">
      <w:pPr>
        <w:pStyle w:val="BodyText"/>
        <w:spacing w:line="237" w:lineRule="auto"/>
        <w:ind w:left="720" w:right="724"/>
      </w:pPr>
      <w:r>
        <w:rPr>
          <w:color w:val="231F20"/>
          <w:spacing w:val="-9"/>
        </w:rPr>
        <w:t xml:space="preserve">We </w:t>
      </w:r>
      <w:r>
        <w:rPr>
          <w:color w:val="231F20"/>
          <w:spacing w:val="-4"/>
        </w:rPr>
        <w:t xml:space="preserve">collaborated </w:t>
      </w:r>
      <w:r>
        <w:rPr>
          <w:color w:val="231F20"/>
          <w:spacing w:val="-3"/>
        </w:rPr>
        <w:t xml:space="preserve">with </w:t>
      </w:r>
      <w:r>
        <w:rPr>
          <w:color w:val="231F20"/>
        </w:rPr>
        <w:t xml:space="preserve">two </w:t>
      </w:r>
      <w:r>
        <w:rPr>
          <w:color w:val="231F20"/>
          <w:spacing w:val="-3"/>
        </w:rPr>
        <w:t xml:space="preserve">other </w:t>
      </w:r>
      <w:r>
        <w:rPr>
          <w:color w:val="231F20"/>
          <w:spacing w:val="-4"/>
        </w:rPr>
        <w:t xml:space="preserve">Peer Agency’s </w:t>
      </w:r>
      <w:r>
        <w:rPr>
          <w:color w:val="231F20"/>
        </w:rPr>
        <w:t xml:space="preserve">and </w:t>
      </w:r>
      <w:r>
        <w:rPr>
          <w:color w:val="231F20"/>
          <w:spacing w:val="-3"/>
        </w:rPr>
        <w:t xml:space="preserve">created </w:t>
      </w:r>
      <w:r>
        <w:rPr>
          <w:color w:val="231F20"/>
        </w:rPr>
        <w:t xml:space="preserve">a </w:t>
      </w:r>
      <w:r>
        <w:rPr>
          <w:color w:val="231F20"/>
          <w:spacing w:val="-3"/>
        </w:rPr>
        <w:t xml:space="preserve">“Crisis </w:t>
      </w:r>
      <w:r>
        <w:rPr>
          <w:color w:val="231F20"/>
          <w:spacing w:val="-4"/>
        </w:rPr>
        <w:t xml:space="preserve">Diversion” </w:t>
      </w:r>
      <w:r>
        <w:rPr>
          <w:color w:val="231F20"/>
          <w:spacing w:val="-3"/>
        </w:rPr>
        <w:t xml:space="preserve">respite, called </w:t>
      </w:r>
      <w:r>
        <w:rPr>
          <w:color w:val="231F20"/>
        </w:rPr>
        <w:t xml:space="preserve">the </w:t>
      </w:r>
      <w:r>
        <w:rPr>
          <w:color w:val="231F20"/>
          <w:spacing w:val="-4"/>
        </w:rPr>
        <w:t xml:space="preserve">“Parlor” </w:t>
      </w:r>
      <w:r>
        <w:rPr>
          <w:color w:val="231F20"/>
          <w:spacing w:val="-3"/>
        </w:rPr>
        <w:t xml:space="preserve">when someone having </w:t>
      </w:r>
      <w:r>
        <w:rPr>
          <w:color w:val="231F20"/>
        </w:rPr>
        <w:t xml:space="preserve">a </w:t>
      </w:r>
      <w:r>
        <w:rPr>
          <w:color w:val="231F20"/>
          <w:spacing w:val="-3"/>
        </w:rPr>
        <w:t xml:space="preserve">psychological crisis could come </w:t>
      </w:r>
      <w:r>
        <w:rPr>
          <w:color w:val="231F20"/>
        </w:rPr>
        <w:t xml:space="preserve">and </w:t>
      </w:r>
      <w:r>
        <w:rPr>
          <w:color w:val="231F20"/>
          <w:spacing w:val="-3"/>
        </w:rPr>
        <w:t xml:space="preserve">just talk </w:t>
      </w:r>
      <w:r>
        <w:rPr>
          <w:color w:val="231F20"/>
        </w:rPr>
        <w:t xml:space="preserve">to </w:t>
      </w:r>
      <w:r>
        <w:rPr>
          <w:color w:val="231F20"/>
          <w:spacing w:val="-3"/>
        </w:rPr>
        <w:t xml:space="preserve">another </w:t>
      </w:r>
      <w:r>
        <w:rPr>
          <w:color w:val="231F20"/>
          <w:spacing w:val="-12"/>
        </w:rPr>
        <w:t>Peer.</w:t>
      </w:r>
    </w:p>
    <w:p w14:paraId="53C32A71" w14:textId="77777777" w:rsidR="005B03D0" w:rsidRDefault="005B03D0">
      <w:pPr>
        <w:pStyle w:val="BodyText"/>
        <w:spacing w:before="1"/>
        <w:rPr>
          <w:sz w:val="27"/>
        </w:rPr>
      </w:pPr>
    </w:p>
    <w:p w14:paraId="53C32A72" w14:textId="77777777" w:rsidR="005B03D0" w:rsidRDefault="004F061D">
      <w:pPr>
        <w:pStyle w:val="BodyText"/>
        <w:spacing w:line="237" w:lineRule="auto"/>
        <w:ind w:left="720" w:right="645"/>
      </w:pPr>
      <w:r>
        <w:rPr>
          <w:color w:val="231F20"/>
          <w:spacing w:val="-9"/>
        </w:rPr>
        <w:t xml:space="preserve">We </w:t>
      </w:r>
      <w:r>
        <w:rPr>
          <w:color w:val="231F20"/>
          <w:spacing w:val="-4"/>
        </w:rPr>
        <w:t xml:space="preserve">have </w:t>
      </w:r>
      <w:r>
        <w:rPr>
          <w:color w:val="231F20"/>
          <w:spacing w:val="-3"/>
        </w:rPr>
        <w:t xml:space="preserve">most </w:t>
      </w:r>
      <w:r>
        <w:rPr>
          <w:color w:val="231F20"/>
          <w:spacing w:val="-4"/>
        </w:rPr>
        <w:t xml:space="preserve">importantly </w:t>
      </w:r>
      <w:r>
        <w:rPr>
          <w:color w:val="231F20"/>
          <w:spacing w:val="-3"/>
        </w:rPr>
        <w:t xml:space="preserve">embarked </w:t>
      </w:r>
      <w:r>
        <w:rPr>
          <w:color w:val="231F20"/>
        </w:rPr>
        <w:t xml:space="preserve">on the </w:t>
      </w:r>
      <w:r>
        <w:rPr>
          <w:color w:val="231F20"/>
          <w:spacing w:val="-3"/>
        </w:rPr>
        <w:t xml:space="preserve">future </w:t>
      </w:r>
      <w:r>
        <w:rPr>
          <w:color w:val="231F20"/>
        </w:rPr>
        <w:t xml:space="preserve">of </w:t>
      </w:r>
      <w:r>
        <w:rPr>
          <w:color w:val="231F20"/>
          <w:spacing w:val="-4"/>
        </w:rPr>
        <w:t xml:space="preserve">Peer </w:t>
      </w:r>
      <w:r>
        <w:rPr>
          <w:color w:val="231F20"/>
          <w:spacing w:val="-3"/>
        </w:rPr>
        <w:t xml:space="preserve">services </w:t>
      </w:r>
      <w:r>
        <w:rPr>
          <w:color w:val="231F20"/>
        </w:rPr>
        <w:t xml:space="preserve">- we </w:t>
      </w:r>
      <w:r>
        <w:rPr>
          <w:color w:val="231F20"/>
          <w:spacing w:val="-3"/>
        </w:rPr>
        <w:t xml:space="preserve">are billing </w:t>
      </w:r>
      <w:r>
        <w:rPr>
          <w:color w:val="231F20"/>
        </w:rPr>
        <w:t xml:space="preserve">for our </w:t>
      </w:r>
      <w:r>
        <w:rPr>
          <w:color w:val="231F20"/>
          <w:spacing w:val="-3"/>
        </w:rPr>
        <w:t xml:space="preserve">services through </w:t>
      </w:r>
      <w:r>
        <w:rPr>
          <w:color w:val="231F20"/>
        </w:rPr>
        <w:t xml:space="preserve">our </w:t>
      </w:r>
      <w:r>
        <w:rPr>
          <w:color w:val="231F20"/>
          <w:spacing w:val="-3"/>
        </w:rPr>
        <w:t xml:space="preserve">Home </w:t>
      </w:r>
      <w:r>
        <w:rPr>
          <w:color w:val="231F20"/>
        </w:rPr>
        <w:t xml:space="preserve">and </w:t>
      </w:r>
      <w:r>
        <w:rPr>
          <w:color w:val="231F20"/>
          <w:spacing w:val="-3"/>
        </w:rPr>
        <w:t xml:space="preserve">Community Based Services (HCBS). </w:t>
      </w:r>
      <w:r>
        <w:rPr>
          <w:color w:val="231F20"/>
        </w:rPr>
        <w:t xml:space="preserve">No </w:t>
      </w:r>
      <w:r>
        <w:rPr>
          <w:color w:val="231F20"/>
          <w:spacing w:val="-4"/>
        </w:rPr>
        <w:t xml:space="preserve">longer </w:t>
      </w:r>
      <w:r>
        <w:rPr>
          <w:color w:val="231F20"/>
        </w:rPr>
        <w:t xml:space="preserve">are our </w:t>
      </w:r>
      <w:r>
        <w:rPr>
          <w:color w:val="231F20"/>
          <w:spacing w:val="-3"/>
        </w:rPr>
        <w:t xml:space="preserve">purse strings solely connected </w:t>
      </w:r>
      <w:r>
        <w:rPr>
          <w:color w:val="231F20"/>
        </w:rPr>
        <w:t xml:space="preserve">to </w:t>
      </w:r>
      <w:r>
        <w:rPr>
          <w:color w:val="231F20"/>
          <w:spacing w:val="-4"/>
        </w:rPr>
        <w:t xml:space="preserve">government grants. </w:t>
      </w:r>
      <w:r>
        <w:rPr>
          <w:color w:val="231F20"/>
          <w:spacing w:val="-9"/>
        </w:rPr>
        <w:t xml:space="preserve">We </w:t>
      </w:r>
      <w:r>
        <w:rPr>
          <w:color w:val="231F20"/>
        </w:rPr>
        <w:t xml:space="preserve">are </w:t>
      </w:r>
      <w:r>
        <w:rPr>
          <w:color w:val="231F20"/>
          <w:spacing w:val="-3"/>
        </w:rPr>
        <w:t xml:space="preserve">becoming self-sufficient </w:t>
      </w:r>
      <w:r>
        <w:rPr>
          <w:color w:val="231F20"/>
        </w:rPr>
        <w:t xml:space="preserve">and </w:t>
      </w:r>
      <w:r>
        <w:rPr>
          <w:color w:val="231F20"/>
          <w:spacing w:val="-4"/>
        </w:rPr>
        <w:t xml:space="preserve">generating </w:t>
      </w:r>
      <w:r>
        <w:rPr>
          <w:color w:val="231F20"/>
        </w:rPr>
        <w:t xml:space="preserve">our own </w:t>
      </w:r>
      <w:r>
        <w:rPr>
          <w:color w:val="231F20"/>
          <w:spacing w:val="-4"/>
        </w:rPr>
        <w:t xml:space="preserve">income. </w:t>
      </w:r>
      <w:r>
        <w:rPr>
          <w:color w:val="231F20"/>
          <w:spacing w:val="-9"/>
        </w:rPr>
        <w:t xml:space="preserve">We </w:t>
      </w:r>
      <w:r>
        <w:rPr>
          <w:color w:val="231F20"/>
          <w:spacing w:val="-4"/>
        </w:rPr>
        <w:t xml:space="preserve">have </w:t>
      </w:r>
      <w:r>
        <w:rPr>
          <w:color w:val="231F20"/>
          <w:spacing w:val="-3"/>
        </w:rPr>
        <w:t xml:space="preserve">struggled with this. </w:t>
      </w:r>
      <w:r>
        <w:rPr>
          <w:color w:val="231F20"/>
          <w:spacing w:val="-8"/>
        </w:rPr>
        <w:t xml:space="preserve">Trying </w:t>
      </w:r>
      <w:r>
        <w:rPr>
          <w:color w:val="231F20"/>
        </w:rPr>
        <w:t xml:space="preserve">to </w:t>
      </w:r>
      <w:r>
        <w:rPr>
          <w:color w:val="231F20"/>
          <w:spacing w:val="-3"/>
        </w:rPr>
        <w:t xml:space="preserve">deliver services </w:t>
      </w:r>
      <w:r>
        <w:rPr>
          <w:color w:val="231F20"/>
        </w:rPr>
        <w:t xml:space="preserve">in the </w:t>
      </w:r>
      <w:r>
        <w:rPr>
          <w:color w:val="231F20"/>
          <w:spacing w:val="-3"/>
        </w:rPr>
        <w:t xml:space="preserve">most </w:t>
      </w:r>
      <w:r>
        <w:rPr>
          <w:color w:val="231F20"/>
          <w:spacing w:val="-4"/>
        </w:rPr>
        <w:t xml:space="preserve">effective, intentional </w:t>
      </w:r>
      <w:r>
        <w:rPr>
          <w:color w:val="231F20"/>
          <w:spacing w:val="-3"/>
        </w:rPr>
        <w:t xml:space="preserve">peer </w:t>
      </w:r>
      <w:r>
        <w:rPr>
          <w:color w:val="231F20"/>
          <w:spacing w:val="-4"/>
        </w:rPr>
        <w:t xml:space="preserve">way </w:t>
      </w:r>
      <w:r>
        <w:rPr>
          <w:color w:val="231F20"/>
          <w:spacing w:val="-3"/>
        </w:rPr>
        <w:t xml:space="preserve">that </w:t>
      </w:r>
      <w:r>
        <w:rPr>
          <w:color w:val="231F20"/>
        </w:rPr>
        <w:t xml:space="preserve">is </w:t>
      </w:r>
      <w:r>
        <w:rPr>
          <w:color w:val="231F20"/>
          <w:spacing w:val="-3"/>
        </w:rPr>
        <w:t xml:space="preserve">person centered. At </w:t>
      </w:r>
      <w:r>
        <w:rPr>
          <w:color w:val="231F20"/>
        </w:rPr>
        <w:t xml:space="preserve">one </w:t>
      </w:r>
      <w:r>
        <w:rPr>
          <w:color w:val="231F20"/>
          <w:spacing w:val="-3"/>
        </w:rPr>
        <w:t xml:space="preserve">time, </w:t>
      </w:r>
      <w:r>
        <w:rPr>
          <w:color w:val="231F20"/>
        </w:rPr>
        <w:t xml:space="preserve">we </w:t>
      </w:r>
      <w:r>
        <w:rPr>
          <w:color w:val="231F20"/>
          <w:spacing w:val="-3"/>
        </w:rPr>
        <w:t xml:space="preserve">would compete with other agencies </w:t>
      </w:r>
      <w:r>
        <w:rPr>
          <w:color w:val="231F20"/>
        </w:rPr>
        <w:t xml:space="preserve">in </w:t>
      </w:r>
      <w:r>
        <w:rPr>
          <w:color w:val="231F20"/>
          <w:spacing w:val="-3"/>
        </w:rPr>
        <w:t xml:space="preserve">trying </w:t>
      </w:r>
      <w:r>
        <w:rPr>
          <w:color w:val="231F20"/>
        </w:rPr>
        <w:t xml:space="preserve">to get </w:t>
      </w:r>
      <w:r>
        <w:rPr>
          <w:color w:val="231F20"/>
          <w:spacing w:val="-4"/>
        </w:rPr>
        <w:t xml:space="preserve">government grants, </w:t>
      </w:r>
      <w:r>
        <w:rPr>
          <w:color w:val="231F20"/>
        </w:rPr>
        <w:t xml:space="preserve">now we </w:t>
      </w:r>
      <w:r>
        <w:rPr>
          <w:color w:val="231F20"/>
          <w:spacing w:val="-3"/>
        </w:rPr>
        <w:t xml:space="preserve">compete with other agencies trying </w:t>
      </w:r>
      <w:r>
        <w:rPr>
          <w:color w:val="231F20"/>
        </w:rPr>
        <w:t xml:space="preserve">to get </w:t>
      </w:r>
      <w:r>
        <w:rPr>
          <w:color w:val="231F20"/>
          <w:spacing w:val="-4"/>
        </w:rPr>
        <w:t xml:space="preserve">insurance </w:t>
      </w:r>
      <w:r>
        <w:rPr>
          <w:color w:val="231F20"/>
          <w:spacing w:val="-3"/>
        </w:rPr>
        <w:t xml:space="preserve">companies </w:t>
      </w:r>
      <w:r>
        <w:rPr>
          <w:color w:val="231F20"/>
        </w:rPr>
        <w:t xml:space="preserve">and </w:t>
      </w:r>
      <w:r>
        <w:rPr>
          <w:color w:val="231F20"/>
          <w:spacing w:val="-3"/>
        </w:rPr>
        <w:t>their subscribers to choose us.</w:t>
      </w:r>
    </w:p>
    <w:p w14:paraId="53C32A73" w14:textId="77777777" w:rsidR="005B03D0" w:rsidRDefault="005B03D0">
      <w:pPr>
        <w:pStyle w:val="BodyText"/>
        <w:rPr>
          <w:sz w:val="27"/>
        </w:rPr>
      </w:pPr>
    </w:p>
    <w:p w14:paraId="53C32A74" w14:textId="77777777" w:rsidR="005B03D0" w:rsidRDefault="004F061D">
      <w:pPr>
        <w:pStyle w:val="BodyText"/>
        <w:spacing w:line="237" w:lineRule="auto"/>
        <w:ind w:left="720" w:right="645"/>
      </w:pPr>
      <w:r>
        <w:rPr>
          <w:color w:val="231F20"/>
          <w:spacing w:val="-3"/>
        </w:rPr>
        <w:t xml:space="preserve">Many </w:t>
      </w:r>
      <w:r>
        <w:rPr>
          <w:color w:val="231F20"/>
          <w:spacing w:val="-4"/>
        </w:rPr>
        <w:t xml:space="preserve">traditional </w:t>
      </w:r>
      <w:r>
        <w:rPr>
          <w:color w:val="231F20"/>
          <w:spacing w:val="-3"/>
        </w:rPr>
        <w:t xml:space="preserve">agencies, </w:t>
      </w:r>
      <w:r>
        <w:rPr>
          <w:color w:val="231F20"/>
        </w:rPr>
        <w:t xml:space="preserve">not </w:t>
      </w:r>
      <w:r>
        <w:rPr>
          <w:color w:val="231F20"/>
          <w:spacing w:val="-3"/>
        </w:rPr>
        <w:t xml:space="preserve">peer </w:t>
      </w:r>
      <w:r>
        <w:rPr>
          <w:color w:val="231F20"/>
        </w:rPr>
        <w:t xml:space="preserve">run or </w:t>
      </w:r>
      <w:r>
        <w:rPr>
          <w:color w:val="231F20"/>
          <w:spacing w:val="-4"/>
        </w:rPr>
        <w:t xml:space="preserve">lead, have </w:t>
      </w:r>
      <w:r>
        <w:rPr>
          <w:color w:val="231F20"/>
          <w:spacing w:val="-3"/>
        </w:rPr>
        <w:t xml:space="preserve">hired peers </w:t>
      </w:r>
      <w:r>
        <w:rPr>
          <w:color w:val="231F20"/>
        </w:rPr>
        <w:t xml:space="preserve">and </w:t>
      </w:r>
      <w:r>
        <w:rPr>
          <w:color w:val="231F20"/>
          <w:spacing w:val="-4"/>
        </w:rPr>
        <w:t xml:space="preserve">provide </w:t>
      </w:r>
      <w:r>
        <w:rPr>
          <w:color w:val="231F20"/>
          <w:spacing w:val="-3"/>
        </w:rPr>
        <w:t xml:space="preserve">these services. </w:t>
      </w:r>
      <w:r>
        <w:rPr>
          <w:color w:val="231F20"/>
          <w:spacing w:val="-6"/>
        </w:rPr>
        <w:t xml:space="preserve">Traditional </w:t>
      </w:r>
      <w:r>
        <w:rPr>
          <w:color w:val="231F20"/>
          <w:spacing w:val="-3"/>
        </w:rPr>
        <w:t xml:space="preserve">agencies </w:t>
      </w:r>
      <w:r>
        <w:rPr>
          <w:color w:val="231F20"/>
          <w:spacing w:val="-4"/>
        </w:rPr>
        <w:t xml:space="preserve">have always </w:t>
      </w:r>
      <w:r>
        <w:rPr>
          <w:color w:val="231F20"/>
          <w:spacing w:val="-3"/>
        </w:rPr>
        <w:t xml:space="preserve">billed </w:t>
      </w:r>
      <w:r>
        <w:rPr>
          <w:color w:val="231F20"/>
          <w:spacing w:val="-4"/>
        </w:rPr>
        <w:t xml:space="preserve">insurance </w:t>
      </w:r>
      <w:r>
        <w:rPr>
          <w:color w:val="231F20"/>
          <w:spacing w:val="-3"/>
        </w:rPr>
        <w:t xml:space="preserve">companies </w:t>
      </w:r>
      <w:r>
        <w:rPr>
          <w:color w:val="231F20"/>
        </w:rPr>
        <w:t xml:space="preserve">and </w:t>
      </w:r>
      <w:r>
        <w:rPr>
          <w:color w:val="231F20"/>
          <w:spacing w:val="-4"/>
        </w:rPr>
        <w:t xml:space="preserve">generate </w:t>
      </w:r>
      <w:r>
        <w:rPr>
          <w:color w:val="231F20"/>
          <w:spacing w:val="-3"/>
        </w:rPr>
        <w:t xml:space="preserve">millions </w:t>
      </w:r>
      <w:r>
        <w:rPr>
          <w:color w:val="231F20"/>
        </w:rPr>
        <w:t xml:space="preserve">of </w:t>
      </w:r>
      <w:r>
        <w:rPr>
          <w:color w:val="231F20"/>
          <w:spacing w:val="-3"/>
        </w:rPr>
        <w:t xml:space="preserve">dollars each year </w:t>
      </w:r>
      <w:r>
        <w:rPr>
          <w:color w:val="231F20"/>
        </w:rPr>
        <w:t xml:space="preserve">in </w:t>
      </w:r>
      <w:r>
        <w:rPr>
          <w:color w:val="231F20"/>
          <w:spacing w:val="-3"/>
        </w:rPr>
        <w:t>doing so. Some agencies</w:t>
      </w:r>
    </w:p>
    <w:p w14:paraId="53C32A75" w14:textId="77777777" w:rsidR="005B03D0" w:rsidRDefault="004F061D">
      <w:pPr>
        <w:pStyle w:val="BodyText"/>
        <w:spacing w:line="333" w:lineRule="exact"/>
        <w:ind w:left="720"/>
      </w:pPr>
      <w:r>
        <w:rPr>
          <w:color w:val="231F20"/>
        </w:rPr>
        <w:t>have done this for decades and are very experienced in generating billable</w:t>
      </w:r>
    </w:p>
    <w:p w14:paraId="53C32A76" w14:textId="77777777" w:rsidR="005B03D0" w:rsidRDefault="004F061D">
      <w:pPr>
        <w:pStyle w:val="BodyText"/>
        <w:spacing w:line="338" w:lineRule="exact"/>
        <w:ind w:left="720"/>
      </w:pPr>
      <w:r>
        <w:rPr>
          <w:color w:val="231F20"/>
        </w:rPr>
        <w:t>services.</w:t>
      </w:r>
    </w:p>
    <w:p w14:paraId="53C32A77" w14:textId="77777777" w:rsidR="005B03D0" w:rsidRDefault="005B03D0">
      <w:pPr>
        <w:pStyle w:val="BodyText"/>
        <w:spacing w:before="6"/>
        <w:rPr>
          <w:sz w:val="27"/>
        </w:rPr>
      </w:pPr>
    </w:p>
    <w:p w14:paraId="53C32A78" w14:textId="77777777" w:rsidR="005B03D0" w:rsidRDefault="004F061D">
      <w:pPr>
        <w:pStyle w:val="BodyText"/>
        <w:spacing w:line="237" w:lineRule="auto"/>
        <w:ind w:left="720" w:right="813"/>
      </w:pPr>
      <w:r>
        <w:rPr>
          <w:color w:val="231F20"/>
          <w:spacing w:val="-4"/>
        </w:rPr>
        <w:t xml:space="preserve">So, </w:t>
      </w:r>
      <w:r>
        <w:rPr>
          <w:color w:val="231F20"/>
          <w:spacing w:val="-3"/>
        </w:rPr>
        <w:t xml:space="preserve">where does that </w:t>
      </w:r>
      <w:r>
        <w:rPr>
          <w:color w:val="231F20"/>
          <w:spacing w:val="-4"/>
        </w:rPr>
        <w:t xml:space="preserve">leave </w:t>
      </w:r>
      <w:r>
        <w:rPr>
          <w:color w:val="231F20"/>
        </w:rPr>
        <w:t xml:space="preserve">us? </w:t>
      </w:r>
      <w:r>
        <w:rPr>
          <w:color w:val="231F20"/>
          <w:spacing w:val="-3"/>
        </w:rPr>
        <w:t xml:space="preserve">At first, </w:t>
      </w:r>
      <w:r>
        <w:rPr>
          <w:color w:val="231F20"/>
        </w:rPr>
        <w:t xml:space="preserve">I </w:t>
      </w:r>
      <w:r>
        <w:rPr>
          <w:color w:val="231F20"/>
          <w:spacing w:val="-3"/>
        </w:rPr>
        <w:t xml:space="preserve">think </w:t>
      </w:r>
      <w:r>
        <w:rPr>
          <w:color w:val="231F20"/>
        </w:rPr>
        <w:t xml:space="preserve">as the </w:t>
      </w:r>
      <w:r>
        <w:rPr>
          <w:color w:val="231F20"/>
          <w:spacing w:val="-4"/>
        </w:rPr>
        <w:t xml:space="preserve">Director </w:t>
      </w:r>
      <w:r>
        <w:rPr>
          <w:color w:val="231F20"/>
        </w:rPr>
        <w:t xml:space="preserve">of </w:t>
      </w:r>
      <w:r>
        <w:rPr>
          <w:color w:val="231F20"/>
          <w:spacing w:val="-3"/>
        </w:rPr>
        <w:t xml:space="preserve">this </w:t>
      </w:r>
      <w:r>
        <w:rPr>
          <w:color w:val="231F20"/>
          <w:spacing w:val="-7"/>
        </w:rPr>
        <w:t xml:space="preserve">agency, </w:t>
      </w:r>
      <w:r>
        <w:rPr>
          <w:color w:val="231F20"/>
        </w:rPr>
        <w:t xml:space="preserve">how do we </w:t>
      </w:r>
      <w:r>
        <w:rPr>
          <w:color w:val="231F20"/>
          <w:spacing w:val="-3"/>
        </w:rPr>
        <w:t xml:space="preserve">compete? How </w:t>
      </w:r>
      <w:r>
        <w:rPr>
          <w:color w:val="231F20"/>
        </w:rPr>
        <w:t xml:space="preserve">do we </w:t>
      </w:r>
      <w:r>
        <w:rPr>
          <w:color w:val="231F20"/>
          <w:spacing w:val="-3"/>
        </w:rPr>
        <w:t xml:space="preserve">catch </w:t>
      </w:r>
      <w:r>
        <w:rPr>
          <w:color w:val="231F20"/>
        </w:rPr>
        <w:t xml:space="preserve">up? </w:t>
      </w:r>
      <w:r>
        <w:rPr>
          <w:color w:val="231F20"/>
          <w:spacing w:val="-6"/>
        </w:rPr>
        <w:t xml:space="preserve">Well, </w:t>
      </w:r>
      <w:r>
        <w:rPr>
          <w:color w:val="231F20"/>
        </w:rPr>
        <w:t xml:space="preserve">it </w:t>
      </w:r>
      <w:r>
        <w:rPr>
          <w:color w:val="231F20"/>
          <w:spacing w:val="-3"/>
        </w:rPr>
        <w:t xml:space="preserve">dawned </w:t>
      </w:r>
      <w:r>
        <w:rPr>
          <w:color w:val="231F20"/>
        </w:rPr>
        <w:t xml:space="preserve">on me. </w:t>
      </w:r>
      <w:r>
        <w:rPr>
          <w:color w:val="231F20"/>
          <w:spacing w:val="-5"/>
        </w:rPr>
        <w:t xml:space="preserve">Peers </w:t>
      </w:r>
      <w:r>
        <w:rPr>
          <w:color w:val="231F20"/>
          <w:spacing w:val="-3"/>
        </w:rPr>
        <w:t xml:space="preserve">know </w:t>
      </w:r>
      <w:r>
        <w:rPr>
          <w:color w:val="231F20"/>
        </w:rPr>
        <w:t xml:space="preserve">the </w:t>
      </w:r>
      <w:r>
        <w:rPr>
          <w:color w:val="231F20"/>
          <w:spacing w:val="-3"/>
        </w:rPr>
        <w:t xml:space="preserve">mental health system </w:t>
      </w:r>
      <w:r>
        <w:rPr>
          <w:color w:val="231F20"/>
          <w:spacing w:val="-4"/>
        </w:rPr>
        <w:t xml:space="preserve">inside </w:t>
      </w:r>
      <w:r>
        <w:rPr>
          <w:color w:val="231F20"/>
          <w:spacing w:val="-3"/>
        </w:rPr>
        <w:t xml:space="preserve">out. </w:t>
      </w:r>
      <w:r>
        <w:rPr>
          <w:color w:val="231F20"/>
          <w:spacing w:val="-9"/>
        </w:rPr>
        <w:t xml:space="preserve">We </w:t>
      </w:r>
      <w:r>
        <w:rPr>
          <w:color w:val="231F20"/>
          <w:spacing w:val="-4"/>
        </w:rPr>
        <w:t xml:space="preserve">have </w:t>
      </w:r>
      <w:r>
        <w:rPr>
          <w:color w:val="231F20"/>
          <w:spacing w:val="-3"/>
        </w:rPr>
        <w:t xml:space="preserve">been </w:t>
      </w:r>
      <w:r>
        <w:rPr>
          <w:color w:val="231F20"/>
        </w:rPr>
        <w:t xml:space="preserve">in the </w:t>
      </w:r>
      <w:r>
        <w:rPr>
          <w:color w:val="231F20"/>
          <w:spacing w:val="-3"/>
        </w:rPr>
        <w:t xml:space="preserve">groups, the </w:t>
      </w:r>
      <w:r>
        <w:rPr>
          <w:color w:val="231F20"/>
          <w:spacing w:val="-4"/>
        </w:rPr>
        <w:t xml:space="preserve">therapy </w:t>
      </w:r>
      <w:r>
        <w:rPr>
          <w:color w:val="231F20"/>
          <w:spacing w:val="-3"/>
        </w:rPr>
        <w:t xml:space="preserve">office, pulling </w:t>
      </w:r>
      <w:r>
        <w:rPr>
          <w:color w:val="231F20"/>
        </w:rPr>
        <w:t xml:space="preserve">a </w:t>
      </w:r>
      <w:r>
        <w:rPr>
          <w:color w:val="231F20"/>
          <w:spacing w:val="-3"/>
        </w:rPr>
        <w:t xml:space="preserve">number from </w:t>
      </w:r>
      <w:r>
        <w:rPr>
          <w:color w:val="231F20"/>
        </w:rPr>
        <w:t xml:space="preserve">a </w:t>
      </w:r>
      <w:r>
        <w:rPr>
          <w:color w:val="231F20"/>
          <w:spacing w:val="-3"/>
        </w:rPr>
        <w:t xml:space="preserve">meat counter </w:t>
      </w:r>
      <w:r>
        <w:rPr>
          <w:color w:val="231F20"/>
        </w:rPr>
        <w:t xml:space="preserve">to see the </w:t>
      </w:r>
      <w:r>
        <w:rPr>
          <w:color w:val="231F20"/>
          <w:spacing w:val="-4"/>
        </w:rPr>
        <w:t xml:space="preserve">psychiatrist. </w:t>
      </w:r>
      <w:r>
        <w:rPr>
          <w:color w:val="231F20"/>
          <w:spacing w:val="-9"/>
        </w:rPr>
        <w:t xml:space="preserve">We </w:t>
      </w:r>
      <w:r>
        <w:rPr>
          <w:color w:val="231F20"/>
          <w:spacing w:val="-4"/>
        </w:rPr>
        <w:t xml:space="preserve">have </w:t>
      </w:r>
      <w:r>
        <w:rPr>
          <w:color w:val="231F20"/>
        </w:rPr>
        <w:t xml:space="preserve">all </w:t>
      </w:r>
      <w:r>
        <w:rPr>
          <w:color w:val="231F20"/>
          <w:spacing w:val="-3"/>
        </w:rPr>
        <w:t xml:space="preserve">been there. </w:t>
      </w:r>
      <w:r>
        <w:rPr>
          <w:color w:val="231F20"/>
          <w:spacing w:val="-4"/>
        </w:rPr>
        <w:t xml:space="preserve">Disempowered, </w:t>
      </w:r>
      <w:r>
        <w:rPr>
          <w:color w:val="231F20"/>
          <w:spacing w:val="-3"/>
        </w:rPr>
        <w:t xml:space="preserve">manipulated, coerced, force- medicated </w:t>
      </w:r>
      <w:r>
        <w:rPr>
          <w:color w:val="231F20"/>
        </w:rPr>
        <w:t xml:space="preserve">or </w:t>
      </w:r>
      <w:r>
        <w:rPr>
          <w:color w:val="231F20"/>
          <w:spacing w:val="-3"/>
        </w:rPr>
        <w:t xml:space="preserve">institutionalized. </w:t>
      </w:r>
      <w:r>
        <w:rPr>
          <w:color w:val="231F20"/>
          <w:spacing w:val="-9"/>
        </w:rPr>
        <w:t xml:space="preserve">We </w:t>
      </w:r>
      <w:r>
        <w:rPr>
          <w:color w:val="231F20"/>
          <w:spacing w:val="-3"/>
        </w:rPr>
        <w:t xml:space="preserve">know this, </w:t>
      </w:r>
      <w:r>
        <w:rPr>
          <w:color w:val="231F20"/>
        </w:rPr>
        <w:t xml:space="preserve">and we do not </w:t>
      </w:r>
      <w:r>
        <w:rPr>
          <w:color w:val="231F20"/>
          <w:spacing w:val="-3"/>
        </w:rPr>
        <w:t xml:space="preserve">want this. </w:t>
      </w:r>
      <w:r>
        <w:rPr>
          <w:color w:val="231F20"/>
          <w:spacing w:val="-9"/>
        </w:rPr>
        <w:t xml:space="preserve">We </w:t>
      </w:r>
      <w:r>
        <w:rPr>
          <w:color w:val="231F20"/>
        </w:rPr>
        <w:t xml:space="preserve">can do </w:t>
      </w:r>
      <w:r>
        <w:rPr>
          <w:color w:val="231F20"/>
          <w:spacing w:val="-3"/>
        </w:rPr>
        <w:t xml:space="preserve">better because </w:t>
      </w:r>
      <w:r>
        <w:rPr>
          <w:color w:val="231F20"/>
        </w:rPr>
        <w:t xml:space="preserve">we </w:t>
      </w:r>
      <w:r>
        <w:rPr>
          <w:color w:val="231F20"/>
          <w:spacing w:val="-3"/>
        </w:rPr>
        <w:t xml:space="preserve">know what </w:t>
      </w:r>
      <w:r>
        <w:rPr>
          <w:color w:val="231F20"/>
        </w:rPr>
        <w:t xml:space="preserve">it is </w:t>
      </w:r>
      <w:r>
        <w:rPr>
          <w:color w:val="231F20"/>
          <w:spacing w:val="-3"/>
        </w:rPr>
        <w:t xml:space="preserve">like. </w:t>
      </w:r>
      <w:r>
        <w:rPr>
          <w:color w:val="231F20"/>
          <w:spacing w:val="-9"/>
        </w:rPr>
        <w:t xml:space="preserve">We </w:t>
      </w:r>
      <w:r>
        <w:rPr>
          <w:color w:val="231F20"/>
        </w:rPr>
        <w:t xml:space="preserve">can </w:t>
      </w:r>
      <w:r>
        <w:rPr>
          <w:color w:val="231F20"/>
          <w:spacing w:val="-4"/>
        </w:rPr>
        <w:t>immensely</w:t>
      </w:r>
      <w:r>
        <w:rPr>
          <w:color w:val="231F20"/>
          <w:spacing w:val="-60"/>
        </w:rPr>
        <w:t xml:space="preserve"> </w:t>
      </w:r>
      <w:r>
        <w:rPr>
          <w:color w:val="231F20"/>
          <w:spacing w:val="-3"/>
        </w:rPr>
        <w:t>better</w:t>
      </w:r>
    </w:p>
    <w:p w14:paraId="53C32A79" w14:textId="77777777" w:rsidR="005B03D0" w:rsidRDefault="005B03D0">
      <w:pPr>
        <w:spacing w:line="237" w:lineRule="auto"/>
        <w:sectPr w:rsidR="005B03D0">
          <w:pgSz w:w="12240" w:h="15840"/>
          <w:pgMar w:top="560" w:right="0" w:bottom="700" w:left="0" w:header="0" w:footer="495" w:gutter="0"/>
          <w:cols w:space="720"/>
        </w:sectPr>
      </w:pPr>
    </w:p>
    <w:p w14:paraId="53C32A7A" w14:textId="77777777" w:rsidR="005B03D0" w:rsidRDefault="004F061D">
      <w:pPr>
        <w:pStyle w:val="BodyText"/>
        <w:spacing w:before="75" w:line="237" w:lineRule="auto"/>
        <w:ind w:left="723" w:right="826"/>
      </w:pPr>
      <w:r>
        <w:rPr>
          <w:color w:val="231F20"/>
          <w:spacing w:val="-3"/>
        </w:rPr>
        <w:lastRenderedPageBreak/>
        <w:t xml:space="preserve">serve </w:t>
      </w:r>
      <w:r>
        <w:rPr>
          <w:color w:val="231F20"/>
        </w:rPr>
        <w:t xml:space="preserve">our </w:t>
      </w:r>
      <w:r>
        <w:rPr>
          <w:color w:val="231F20"/>
          <w:spacing w:val="-3"/>
        </w:rPr>
        <w:t xml:space="preserve">brothers </w:t>
      </w:r>
      <w:r>
        <w:rPr>
          <w:color w:val="231F20"/>
        </w:rPr>
        <w:t xml:space="preserve">and </w:t>
      </w:r>
      <w:r>
        <w:rPr>
          <w:color w:val="231F20"/>
          <w:spacing w:val="-3"/>
        </w:rPr>
        <w:t xml:space="preserve">sisters, because </w:t>
      </w:r>
      <w:r>
        <w:rPr>
          <w:color w:val="231F20"/>
        </w:rPr>
        <w:t xml:space="preserve">we </w:t>
      </w:r>
      <w:r>
        <w:rPr>
          <w:color w:val="231F20"/>
          <w:spacing w:val="-4"/>
        </w:rPr>
        <w:t xml:space="preserve">have </w:t>
      </w:r>
      <w:r>
        <w:rPr>
          <w:color w:val="231F20"/>
          <w:spacing w:val="-3"/>
        </w:rPr>
        <w:t xml:space="preserve">been there, </w:t>
      </w:r>
      <w:r>
        <w:rPr>
          <w:color w:val="231F20"/>
        </w:rPr>
        <w:t xml:space="preserve">we </w:t>
      </w:r>
      <w:r>
        <w:rPr>
          <w:color w:val="231F20"/>
          <w:spacing w:val="-3"/>
        </w:rPr>
        <w:t xml:space="preserve">know what </w:t>
      </w:r>
      <w:r>
        <w:rPr>
          <w:color w:val="231F20"/>
        </w:rPr>
        <w:t xml:space="preserve">it is </w:t>
      </w:r>
      <w:r>
        <w:rPr>
          <w:color w:val="231F20"/>
          <w:spacing w:val="-3"/>
        </w:rPr>
        <w:t xml:space="preserve">like. </w:t>
      </w:r>
      <w:r>
        <w:rPr>
          <w:color w:val="231F20"/>
        </w:rPr>
        <w:t xml:space="preserve">It is </w:t>
      </w:r>
      <w:r>
        <w:rPr>
          <w:color w:val="231F20"/>
          <w:spacing w:val="-3"/>
        </w:rPr>
        <w:t xml:space="preserve">this sensitivity </w:t>
      </w:r>
      <w:r>
        <w:rPr>
          <w:color w:val="231F20"/>
        </w:rPr>
        <w:t xml:space="preserve">and our </w:t>
      </w:r>
      <w:r>
        <w:rPr>
          <w:color w:val="231F20"/>
          <w:spacing w:val="-3"/>
        </w:rPr>
        <w:t xml:space="preserve">decades </w:t>
      </w:r>
      <w:r>
        <w:rPr>
          <w:color w:val="231F20"/>
        </w:rPr>
        <w:t xml:space="preserve">of </w:t>
      </w:r>
      <w:r>
        <w:rPr>
          <w:color w:val="231F20"/>
          <w:spacing w:val="-3"/>
        </w:rPr>
        <w:t xml:space="preserve">lived experience with each other that </w:t>
      </w:r>
      <w:r>
        <w:rPr>
          <w:color w:val="231F20"/>
        </w:rPr>
        <w:t xml:space="preserve">has </w:t>
      </w:r>
      <w:r>
        <w:rPr>
          <w:color w:val="231F20"/>
          <w:spacing w:val="-3"/>
        </w:rPr>
        <w:t xml:space="preserve">made MHPC </w:t>
      </w:r>
      <w:r>
        <w:rPr>
          <w:color w:val="231F20"/>
        </w:rPr>
        <w:t xml:space="preserve">the </w:t>
      </w:r>
      <w:r>
        <w:rPr>
          <w:color w:val="231F20"/>
          <w:spacing w:val="-3"/>
        </w:rPr>
        <w:t xml:space="preserve">real options </w:t>
      </w:r>
      <w:r>
        <w:rPr>
          <w:color w:val="231F20"/>
        </w:rPr>
        <w:t xml:space="preserve">for </w:t>
      </w:r>
      <w:r>
        <w:rPr>
          <w:color w:val="231F20"/>
          <w:spacing w:val="-4"/>
        </w:rPr>
        <w:t xml:space="preserve">insurance </w:t>
      </w:r>
      <w:r>
        <w:rPr>
          <w:color w:val="231F20"/>
          <w:spacing w:val="-3"/>
        </w:rPr>
        <w:t xml:space="preserve">companies </w:t>
      </w:r>
      <w:r>
        <w:rPr>
          <w:color w:val="231F20"/>
        </w:rPr>
        <w:t xml:space="preserve">to </w:t>
      </w:r>
      <w:r>
        <w:rPr>
          <w:color w:val="231F20"/>
          <w:spacing w:val="-3"/>
        </w:rPr>
        <w:t xml:space="preserve">refer </w:t>
      </w:r>
      <w:r>
        <w:rPr>
          <w:color w:val="231F20"/>
        </w:rPr>
        <w:t xml:space="preserve">to and for </w:t>
      </w:r>
      <w:r>
        <w:rPr>
          <w:color w:val="231F20"/>
          <w:spacing w:val="-3"/>
        </w:rPr>
        <w:t xml:space="preserve">fellow peers </w:t>
      </w:r>
      <w:r>
        <w:rPr>
          <w:color w:val="231F20"/>
        </w:rPr>
        <w:t xml:space="preserve">to </w:t>
      </w:r>
      <w:r>
        <w:rPr>
          <w:color w:val="231F20"/>
          <w:spacing w:val="-3"/>
        </w:rPr>
        <w:t xml:space="preserve">receive </w:t>
      </w:r>
      <w:r>
        <w:rPr>
          <w:color w:val="231F20"/>
        </w:rPr>
        <w:t xml:space="preserve">our </w:t>
      </w:r>
      <w:r>
        <w:rPr>
          <w:color w:val="231F20"/>
          <w:spacing w:val="-3"/>
        </w:rPr>
        <w:t xml:space="preserve">services. </w:t>
      </w:r>
      <w:r>
        <w:rPr>
          <w:color w:val="231F20"/>
          <w:spacing w:val="-9"/>
        </w:rPr>
        <w:t xml:space="preserve">We </w:t>
      </w:r>
      <w:r>
        <w:rPr>
          <w:color w:val="231F20"/>
        </w:rPr>
        <w:t xml:space="preserve">are the </w:t>
      </w:r>
      <w:r>
        <w:rPr>
          <w:color w:val="231F20"/>
          <w:spacing w:val="-3"/>
        </w:rPr>
        <w:t xml:space="preserve">real deal. </w:t>
      </w:r>
      <w:r>
        <w:rPr>
          <w:color w:val="231F20"/>
          <w:spacing w:val="-9"/>
        </w:rPr>
        <w:t xml:space="preserve">We </w:t>
      </w:r>
      <w:r>
        <w:rPr>
          <w:color w:val="231F20"/>
          <w:spacing w:val="-3"/>
        </w:rPr>
        <w:t xml:space="preserve">are led </w:t>
      </w:r>
      <w:r>
        <w:rPr>
          <w:color w:val="231F20"/>
        </w:rPr>
        <w:t xml:space="preserve">by </w:t>
      </w:r>
      <w:r>
        <w:rPr>
          <w:color w:val="231F20"/>
          <w:spacing w:val="-3"/>
        </w:rPr>
        <w:t xml:space="preserve">people with mental </w:t>
      </w:r>
      <w:r>
        <w:rPr>
          <w:color w:val="231F20"/>
          <w:spacing w:val="-4"/>
        </w:rPr>
        <w:t xml:space="preserve">illness, </w:t>
      </w:r>
      <w:r>
        <w:rPr>
          <w:color w:val="231F20"/>
        </w:rPr>
        <w:t xml:space="preserve">in me, the </w:t>
      </w:r>
      <w:r>
        <w:rPr>
          <w:color w:val="231F20"/>
          <w:spacing w:val="-3"/>
        </w:rPr>
        <w:t xml:space="preserve">MHPC Council, </w:t>
      </w:r>
      <w:r>
        <w:rPr>
          <w:color w:val="231F20"/>
        </w:rPr>
        <w:t xml:space="preserve">and at </w:t>
      </w:r>
      <w:r>
        <w:rPr>
          <w:color w:val="231F20"/>
          <w:spacing w:val="-4"/>
        </w:rPr>
        <w:t>least</w:t>
      </w:r>
      <w:r>
        <w:rPr>
          <w:color w:val="231F20"/>
          <w:spacing w:val="-67"/>
        </w:rPr>
        <w:t xml:space="preserve"> </w:t>
      </w:r>
      <w:r>
        <w:rPr>
          <w:color w:val="231F20"/>
          <w:spacing w:val="-3"/>
        </w:rPr>
        <w:t xml:space="preserve">51% </w:t>
      </w:r>
      <w:r>
        <w:rPr>
          <w:color w:val="231F20"/>
        </w:rPr>
        <w:t xml:space="preserve">of the </w:t>
      </w:r>
      <w:r>
        <w:rPr>
          <w:color w:val="231F20"/>
          <w:spacing w:val="-3"/>
        </w:rPr>
        <w:t xml:space="preserve">WNYIL Board </w:t>
      </w:r>
      <w:r>
        <w:rPr>
          <w:color w:val="231F20"/>
        </w:rPr>
        <w:t xml:space="preserve">of </w:t>
      </w:r>
      <w:r>
        <w:rPr>
          <w:color w:val="231F20"/>
          <w:spacing w:val="-3"/>
        </w:rPr>
        <w:t>Directors.</w:t>
      </w:r>
    </w:p>
    <w:p w14:paraId="53C32A7B" w14:textId="77777777" w:rsidR="005B03D0" w:rsidRDefault="005B03D0">
      <w:pPr>
        <w:pStyle w:val="BodyText"/>
        <w:spacing w:before="2"/>
        <w:rPr>
          <w:sz w:val="27"/>
        </w:rPr>
      </w:pPr>
    </w:p>
    <w:p w14:paraId="53C32A7C" w14:textId="77777777" w:rsidR="005B03D0" w:rsidRDefault="004F061D">
      <w:pPr>
        <w:pStyle w:val="BodyText"/>
        <w:spacing w:before="1" w:line="237" w:lineRule="auto"/>
        <w:ind w:left="723" w:right="813"/>
      </w:pPr>
      <w:r>
        <w:rPr>
          <w:color w:val="231F20"/>
        </w:rPr>
        <w:t xml:space="preserve">It is </w:t>
      </w:r>
      <w:r>
        <w:rPr>
          <w:color w:val="231F20"/>
          <w:spacing w:val="-3"/>
        </w:rPr>
        <w:t xml:space="preserve">because </w:t>
      </w:r>
      <w:r>
        <w:rPr>
          <w:color w:val="231F20"/>
        </w:rPr>
        <w:t xml:space="preserve">of our </w:t>
      </w:r>
      <w:r>
        <w:rPr>
          <w:color w:val="231F20"/>
          <w:spacing w:val="-3"/>
        </w:rPr>
        <w:t xml:space="preserve">lived experience, knowing mental health providers from being patients </w:t>
      </w:r>
      <w:r>
        <w:rPr>
          <w:color w:val="231F20"/>
        </w:rPr>
        <w:t xml:space="preserve">and </w:t>
      </w:r>
      <w:r>
        <w:rPr>
          <w:color w:val="231F20"/>
          <w:spacing w:val="-3"/>
        </w:rPr>
        <w:t xml:space="preserve">clients that </w:t>
      </w:r>
      <w:r>
        <w:rPr>
          <w:color w:val="231F20"/>
        </w:rPr>
        <w:t xml:space="preserve">we </w:t>
      </w:r>
      <w:r>
        <w:rPr>
          <w:color w:val="231F20"/>
          <w:spacing w:val="-3"/>
        </w:rPr>
        <w:t xml:space="preserve">know what </w:t>
      </w:r>
      <w:r>
        <w:rPr>
          <w:color w:val="231F20"/>
        </w:rPr>
        <w:t xml:space="preserve">not to </w:t>
      </w:r>
      <w:r>
        <w:rPr>
          <w:color w:val="231F20"/>
          <w:spacing w:val="-3"/>
        </w:rPr>
        <w:t xml:space="preserve">do. This </w:t>
      </w:r>
      <w:r>
        <w:rPr>
          <w:color w:val="231F20"/>
        </w:rPr>
        <w:t xml:space="preserve">has </w:t>
      </w:r>
      <w:r>
        <w:rPr>
          <w:color w:val="231F20"/>
          <w:spacing w:val="-3"/>
        </w:rPr>
        <w:t xml:space="preserve">been our </w:t>
      </w:r>
      <w:r>
        <w:rPr>
          <w:color w:val="231F20"/>
          <w:spacing w:val="-4"/>
        </w:rPr>
        <w:t xml:space="preserve">mantra </w:t>
      </w:r>
      <w:r>
        <w:rPr>
          <w:color w:val="231F20"/>
        </w:rPr>
        <w:t xml:space="preserve">all </w:t>
      </w:r>
      <w:r>
        <w:rPr>
          <w:color w:val="231F20"/>
          <w:spacing w:val="-3"/>
        </w:rPr>
        <w:t xml:space="preserve">along, since 1994 until </w:t>
      </w:r>
      <w:r>
        <w:rPr>
          <w:color w:val="231F20"/>
          <w:spacing w:val="-8"/>
        </w:rPr>
        <w:t xml:space="preserve">today. </w:t>
      </w:r>
      <w:r>
        <w:rPr>
          <w:color w:val="231F20"/>
          <w:spacing w:val="-9"/>
        </w:rPr>
        <w:t xml:space="preserve">We </w:t>
      </w:r>
      <w:r>
        <w:rPr>
          <w:color w:val="231F20"/>
          <w:spacing w:val="-3"/>
        </w:rPr>
        <w:t xml:space="preserve">also know what </w:t>
      </w:r>
      <w:r>
        <w:rPr>
          <w:color w:val="231F20"/>
        </w:rPr>
        <w:t xml:space="preserve">to </w:t>
      </w:r>
      <w:r>
        <w:rPr>
          <w:color w:val="231F20"/>
          <w:spacing w:val="-3"/>
        </w:rPr>
        <w:t xml:space="preserve">do. Most </w:t>
      </w:r>
      <w:r>
        <w:rPr>
          <w:color w:val="231F20"/>
          <w:spacing w:val="-4"/>
        </w:rPr>
        <w:t xml:space="preserve">importantly </w:t>
      </w:r>
      <w:r>
        <w:rPr>
          <w:color w:val="231F20"/>
        </w:rPr>
        <w:t xml:space="preserve">we </w:t>
      </w:r>
      <w:r>
        <w:rPr>
          <w:color w:val="231F20"/>
          <w:spacing w:val="-3"/>
        </w:rPr>
        <w:t xml:space="preserve">share with </w:t>
      </w:r>
      <w:r>
        <w:rPr>
          <w:color w:val="231F20"/>
        </w:rPr>
        <w:t xml:space="preserve">one </w:t>
      </w:r>
      <w:r>
        <w:rPr>
          <w:color w:val="231F20"/>
          <w:spacing w:val="-8"/>
        </w:rPr>
        <w:t xml:space="preserve">another, </w:t>
      </w:r>
      <w:r>
        <w:rPr>
          <w:color w:val="231F20"/>
          <w:spacing w:val="-3"/>
        </w:rPr>
        <w:t xml:space="preserve">making sure </w:t>
      </w:r>
      <w:r>
        <w:rPr>
          <w:color w:val="231F20"/>
        </w:rPr>
        <w:t xml:space="preserve">we don’t </w:t>
      </w:r>
      <w:r>
        <w:rPr>
          <w:color w:val="231F20"/>
          <w:spacing w:val="-3"/>
        </w:rPr>
        <w:t>feel alone.</w:t>
      </w:r>
    </w:p>
    <w:p w14:paraId="53C32A7D" w14:textId="77777777" w:rsidR="005B03D0" w:rsidRDefault="004F061D">
      <w:pPr>
        <w:pStyle w:val="BodyText"/>
        <w:spacing w:line="237" w:lineRule="auto"/>
        <w:ind w:left="723" w:right="942"/>
      </w:pPr>
      <w:r>
        <w:rPr>
          <w:color w:val="231F20"/>
          <w:spacing w:val="-9"/>
        </w:rPr>
        <w:t xml:space="preserve">We </w:t>
      </w:r>
      <w:r>
        <w:rPr>
          <w:color w:val="231F20"/>
          <w:spacing w:val="-3"/>
        </w:rPr>
        <w:t xml:space="preserve">present </w:t>
      </w:r>
      <w:r>
        <w:rPr>
          <w:color w:val="231F20"/>
        </w:rPr>
        <w:t xml:space="preserve">to </w:t>
      </w:r>
      <w:r>
        <w:rPr>
          <w:color w:val="231F20"/>
          <w:spacing w:val="-3"/>
        </w:rPr>
        <w:t xml:space="preserve">you from </w:t>
      </w:r>
      <w:r>
        <w:rPr>
          <w:color w:val="231F20"/>
        </w:rPr>
        <w:t xml:space="preserve">our </w:t>
      </w:r>
      <w:r>
        <w:rPr>
          <w:color w:val="231F20"/>
          <w:spacing w:val="-3"/>
        </w:rPr>
        <w:t xml:space="preserve">heart, using </w:t>
      </w:r>
      <w:r>
        <w:rPr>
          <w:color w:val="231F20"/>
          <w:spacing w:val="-4"/>
        </w:rPr>
        <w:t xml:space="preserve">intentional </w:t>
      </w:r>
      <w:r>
        <w:rPr>
          <w:color w:val="231F20"/>
          <w:spacing w:val="-3"/>
        </w:rPr>
        <w:t xml:space="preserve">peer support, </w:t>
      </w:r>
      <w:r>
        <w:rPr>
          <w:color w:val="231F20"/>
          <w:spacing w:val="-4"/>
        </w:rPr>
        <w:t xml:space="preserve">trauma informed </w:t>
      </w:r>
      <w:r>
        <w:rPr>
          <w:color w:val="231F20"/>
          <w:spacing w:val="-3"/>
        </w:rPr>
        <w:t xml:space="preserve">care, </w:t>
      </w:r>
      <w:r>
        <w:rPr>
          <w:color w:val="231F20"/>
          <w:spacing w:val="-5"/>
        </w:rPr>
        <w:t xml:space="preserve">Wellness Recovery </w:t>
      </w:r>
      <w:r>
        <w:rPr>
          <w:color w:val="231F20"/>
          <w:spacing w:val="-3"/>
        </w:rPr>
        <w:t xml:space="preserve">Action Plans, </w:t>
      </w:r>
      <w:r>
        <w:rPr>
          <w:color w:val="231F20"/>
        </w:rPr>
        <w:t xml:space="preserve">and </w:t>
      </w:r>
      <w:r>
        <w:rPr>
          <w:color w:val="231F20"/>
          <w:spacing w:val="-3"/>
        </w:rPr>
        <w:t xml:space="preserve">any other tool </w:t>
      </w:r>
      <w:r>
        <w:rPr>
          <w:color w:val="231F20"/>
        </w:rPr>
        <w:t xml:space="preserve">or </w:t>
      </w:r>
      <w:r>
        <w:rPr>
          <w:color w:val="231F20"/>
          <w:spacing w:val="-3"/>
        </w:rPr>
        <w:t xml:space="preserve">means </w:t>
      </w:r>
      <w:r>
        <w:rPr>
          <w:color w:val="231F20"/>
        </w:rPr>
        <w:t xml:space="preserve">to </w:t>
      </w:r>
      <w:r>
        <w:rPr>
          <w:color w:val="231F20"/>
          <w:spacing w:val="-3"/>
        </w:rPr>
        <w:t xml:space="preserve">obtain </w:t>
      </w:r>
      <w:r>
        <w:rPr>
          <w:color w:val="231F20"/>
          <w:spacing w:val="-5"/>
        </w:rPr>
        <w:t xml:space="preserve">one’s </w:t>
      </w:r>
      <w:r>
        <w:rPr>
          <w:color w:val="231F20"/>
          <w:spacing w:val="-3"/>
        </w:rPr>
        <w:t xml:space="preserve">goals. </w:t>
      </w:r>
      <w:r>
        <w:rPr>
          <w:color w:val="231F20"/>
          <w:spacing w:val="-4"/>
        </w:rPr>
        <w:t xml:space="preserve">Goals </w:t>
      </w:r>
      <w:r>
        <w:rPr>
          <w:color w:val="231F20"/>
          <w:spacing w:val="-3"/>
        </w:rPr>
        <w:t xml:space="preserve">that relate </w:t>
      </w:r>
      <w:r>
        <w:rPr>
          <w:color w:val="231F20"/>
        </w:rPr>
        <w:t xml:space="preserve">to </w:t>
      </w:r>
      <w:r>
        <w:rPr>
          <w:color w:val="231F20"/>
          <w:spacing w:val="-4"/>
        </w:rPr>
        <w:t xml:space="preserve">living </w:t>
      </w:r>
      <w:r>
        <w:rPr>
          <w:color w:val="231F20"/>
        </w:rPr>
        <w:t xml:space="preserve">in the </w:t>
      </w:r>
      <w:r>
        <w:rPr>
          <w:color w:val="231F20"/>
          <w:spacing w:val="-6"/>
        </w:rPr>
        <w:t xml:space="preserve">community, </w:t>
      </w:r>
      <w:r>
        <w:rPr>
          <w:color w:val="231F20"/>
          <w:spacing w:val="-4"/>
        </w:rPr>
        <w:t xml:space="preserve">avoiding </w:t>
      </w:r>
      <w:r>
        <w:rPr>
          <w:color w:val="231F20"/>
          <w:spacing w:val="-3"/>
        </w:rPr>
        <w:t xml:space="preserve">police </w:t>
      </w:r>
      <w:r>
        <w:rPr>
          <w:color w:val="231F20"/>
          <w:spacing w:val="-4"/>
        </w:rPr>
        <w:t xml:space="preserve">involvement </w:t>
      </w:r>
      <w:r>
        <w:rPr>
          <w:color w:val="231F20"/>
        </w:rPr>
        <w:t xml:space="preserve">and </w:t>
      </w:r>
      <w:r>
        <w:rPr>
          <w:color w:val="231F20"/>
          <w:spacing w:val="-3"/>
        </w:rPr>
        <w:t xml:space="preserve">psychiatric Emergency </w:t>
      </w:r>
      <w:r>
        <w:rPr>
          <w:color w:val="231F20"/>
          <w:spacing w:val="-4"/>
        </w:rPr>
        <w:t xml:space="preserve">Rooms, </w:t>
      </w:r>
      <w:r>
        <w:rPr>
          <w:color w:val="231F20"/>
          <w:spacing w:val="-3"/>
        </w:rPr>
        <w:t xml:space="preserve">seeking help </w:t>
      </w:r>
      <w:r>
        <w:rPr>
          <w:color w:val="231F20"/>
        </w:rPr>
        <w:t xml:space="preserve">for a </w:t>
      </w:r>
      <w:r>
        <w:rPr>
          <w:color w:val="231F20"/>
          <w:spacing w:val="-3"/>
        </w:rPr>
        <w:t xml:space="preserve">drug </w:t>
      </w:r>
      <w:r>
        <w:rPr>
          <w:color w:val="231F20"/>
        </w:rPr>
        <w:t xml:space="preserve">or </w:t>
      </w:r>
      <w:r>
        <w:rPr>
          <w:color w:val="231F20"/>
          <w:spacing w:val="-3"/>
        </w:rPr>
        <w:t xml:space="preserve">alcohol addiction, participating </w:t>
      </w:r>
      <w:r>
        <w:rPr>
          <w:color w:val="231F20"/>
        </w:rPr>
        <w:t xml:space="preserve">in a </w:t>
      </w:r>
      <w:r>
        <w:rPr>
          <w:color w:val="231F20"/>
          <w:spacing w:val="-3"/>
        </w:rPr>
        <w:t xml:space="preserve">peer led </w:t>
      </w:r>
      <w:r>
        <w:rPr>
          <w:color w:val="231F20"/>
          <w:spacing w:val="-4"/>
        </w:rPr>
        <w:t xml:space="preserve">self-help </w:t>
      </w:r>
      <w:r>
        <w:rPr>
          <w:color w:val="231F20"/>
          <w:spacing w:val="-3"/>
        </w:rPr>
        <w:t xml:space="preserve">group </w:t>
      </w:r>
      <w:r>
        <w:rPr>
          <w:color w:val="231F20"/>
        </w:rPr>
        <w:t xml:space="preserve">at </w:t>
      </w:r>
      <w:r>
        <w:rPr>
          <w:color w:val="231F20"/>
          <w:spacing w:val="-3"/>
        </w:rPr>
        <w:t xml:space="preserve">the hospital, </w:t>
      </w:r>
      <w:r>
        <w:rPr>
          <w:color w:val="231F20"/>
          <w:spacing w:val="-4"/>
        </w:rPr>
        <w:t xml:space="preserve">avoid </w:t>
      </w:r>
      <w:r>
        <w:rPr>
          <w:color w:val="231F20"/>
          <w:spacing w:val="-3"/>
        </w:rPr>
        <w:t xml:space="preserve">re-institution, </w:t>
      </w:r>
      <w:r>
        <w:rPr>
          <w:color w:val="231F20"/>
        </w:rPr>
        <w:t xml:space="preserve">and </w:t>
      </w:r>
      <w:r>
        <w:rPr>
          <w:color w:val="231F20"/>
          <w:spacing w:val="-3"/>
        </w:rPr>
        <w:t xml:space="preserve">getting real </w:t>
      </w:r>
      <w:r>
        <w:rPr>
          <w:color w:val="231F20"/>
          <w:spacing w:val="-4"/>
        </w:rPr>
        <w:t>employment.</w:t>
      </w:r>
    </w:p>
    <w:p w14:paraId="53C32A7E" w14:textId="77777777" w:rsidR="005B03D0" w:rsidRDefault="005B03D0">
      <w:pPr>
        <w:pStyle w:val="BodyText"/>
        <w:spacing w:before="11"/>
        <w:rPr>
          <w:sz w:val="26"/>
        </w:rPr>
      </w:pPr>
    </w:p>
    <w:p w14:paraId="53C32A7F" w14:textId="77777777" w:rsidR="005B03D0" w:rsidRDefault="004F061D">
      <w:pPr>
        <w:pStyle w:val="BodyText"/>
        <w:spacing w:line="237" w:lineRule="auto"/>
        <w:ind w:left="723" w:right="813"/>
      </w:pPr>
      <w:r>
        <w:rPr>
          <w:color w:val="231F20"/>
          <w:spacing w:val="-3"/>
        </w:rPr>
        <w:t xml:space="preserve">This </w:t>
      </w:r>
      <w:r>
        <w:rPr>
          <w:color w:val="231F20"/>
        </w:rPr>
        <w:t xml:space="preserve">is all </w:t>
      </w:r>
      <w:r>
        <w:rPr>
          <w:color w:val="231F20"/>
          <w:spacing w:val="-3"/>
        </w:rPr>
        <w:t xml:space="preserve">what </w:t>
      </w:r>
      <w:r>
        <w:rPr>
          <w:color w:val="231F20"/>
        </w:rPr>
        <w:t xml:space="preserve">we </w:t>
      </w:r>
      <w:r>
        <w:rPr>
          <w:color w:val="231F20"/>
          <w:spacing w:val="-4"/>
        </w:rPr>
        <w:t xml:space="preserve">have </w:t>
      </w:r>
      <w:r>
        <w:rPr>
          <w:color w:val="231F20"/>
          <w:spacing w:val="-3"/>
        </w:rPr>
        <w:t xml:space="preserve">done </w:t>
      </w:r>
      <w:r>
        <w:rPr>
          <w:color w:val="231F20"/>
        </w:rPr>
        <w:t xml:space="preserve">in </w:t>
      </w:r>
      <w:r>
        <w:rPr>
          <w:color w:val="231F20"/>
          <w:spacing w:val="-3"/>
        </w:rPr>
        <w:t xml:space="preserve">2017. </w:t>
      </w:r>
      <w:r>
        <w:rPr>
          <w:color w:val="231F20"/>
          <w:spacing w:val="-9"/>
        </w:rPr>
        <w:t xml:space="preserve">We </w:t>
      </w:r>
      <w:r>
        <w:rPr>
          <w:color w:val="231F20"/>
          <w:spacing w:val="-4"/>
        </w:rPr>
        <w:t xml:space="preserve">have </w:t>
      </w:r>
      <w:r>
        <w:rPr>
          <w:color w:val="231F20"/>
          <w:spacing w:val="-3"/>
        </w:rPr>
        <w:t xml:space="preserve">done </w:t>
      </w:r>
      <w:r>
        <w:rPr>
          <w:color w:val="231F20"/>
        </w:rPr>
        <w:t xml:space="preserve">it </w:t>
      </w:r>
      <w:r>
        <w:rPr>
          <w:color w:val="231F20"/>
          <w:spacing w:val="-3"/>
        </w:rPr>
        <w:t xml:space="preserve">with </w:t>
      </w:r>
      <w:r>
        <w:rPr>
          <w:color w:val="231F20"/>
        </w:rPr>
        <w:t xml:space="preserve">our </w:t>
      </w:r>
      <w:r>
        <w:rPr>
          <w:color w:val="231F20"/>
          <w:spacing w:val="-3"/>
        </w:rPr>
        <w:t>passion</w:t>
      </w:r>
      <w:r>
        <w:rPr>
          <w:color w:val="231F20"/>
          <w:spacing w:val="-64"/>
        </w:rPr>
        <w:t xml:space="preserve"> </w:t>
      </w:r>
      <w:r>
        <w:rPr>
          <w:color w:val="231F20"/>
          <w:spacing w:val="-3"/>
        </w:rPr>
        <w:t xml:space="preserve">and </w:t>
      </w:r>
      <w:r>
        <w:rPr>
          <w:color w:val="231F20"/>
        </w:rPr>
        <w:t xml:space="preserve">our </w:t>
      </w:r>
      <w:r>
        <w:rPr>
          <w:color w:val="231F20"/>
          <w:spacing w:val="-3"/>
        </w:rPr>
        <w:t xml:space="preserve">drive </w:t>
      </w:r>
      <w:r>
        <w:rPr>
          <w:color w:val="231F20"/>
        </w:rPr>
        <w:t xml:space="preserve">to </w:t>
      </w:r>
      <w:r>
        <w:rPr>
          <w:color w:val="231F20"/>
          <w:spacing w:val="-3"/>
        </w:rPr>
        <w:t xml:space="preserve">help those </w:t>
      </w:r>
      <w:r>
        <w:rPr>
          <w:color w:val="231F20"/>
        </w:rPr>
        <w:t xml:space="preserve">who </w:t>
      </w:r>
      <w:r>
        <w:rPr>
          <w:color w:val="231F20"/>
          <w:spacing w:val="-3"/>
        </w:rPr>
        <w:t xml:space="preserve">once were </w:t>
      </w:r>
      <w:r>
        <w:rPr>
          <w:color w:val="231F20"/>
        </w:rPr>
        <w:t xml:space="preserve">us. WE do it </w:t>
      </w:r>
      <w:r>
        <w:rPr>
          <w:color w:val="231F20"/>
          <w:spacing w:val="-3"/>
        </w:rPr>
        <w:t xml:space="preserve">from </w:t>
      </w:r>
      <w:r>
        <w:rPr>
          <w:color w:val="231F20"/>
        </w:rPr>
        <w:t xml:space="preserve">the </w:t>
      </w:r>
      <w:r>
        <w:rPr>
          <w:color w:val="231F20"/>
          <w:spacing w:val="-3"/>
        </w:rPr>
        <w:t>Inside Out.</w:t>
      </w:r>
    </w:p>
    <w:p w14:paraId="53C32A80" w14:textId="77777777" w:rsidR="005B03D0" w:rsidRDefault="005B03D0">
      <w:pPr>
        <w:pStyle w:val="BodyText"/>
        <w:spacing w:before="6"/>
        <w:rPr>
          <w:sz w:val="27"/>
        </w:rPr>
      </w:pPr>
    </w:p>
    <w:p w14:paraId="53C32A81" w14:textId="77777777" w:rsidR="005B03D0" w:rsidRDefault="004F061D">
      <w:pPr>
        <w:pStyle w:val="BodyText"/>
        <w:spacing w:line="237" w:lineRule="auto"/>
        <w:ind w:left="723" w:right="8598"/>
      </w:pPr>
      <w:r>
        <w:rPr>
          <w:color w:val="231F20"/>
        </w:rPr>
        <w:t>Maura Kelley Director</w:t>
      </w:r>
    </w:p>
    <w:p w14:paraId="53C32A82" w14:textId="77777777" w:rsidR="005B03D0" w:rsidRDefault="005B03D0">
      <w:pPr>
        <w:spacing w:line="237" w:lineRule="auto"/>
        <w:sectPr w:rsidR="005B03D0">
          <w:pgSz w:w="12240" w:h="15840"/>
          <w:pgMar w:top="580" w:right="0" w:bottom="780" w:left="0" w:header="0" w:footer="495" w:gutter="0"/>
          <w:cols w:space="720"/>
        </w:sectPr>
      </w:pPr>
    </w:p>
    <w:p w14:paraId="53C32A83" w14:textId="77777777" w:rsidR="005B03D0" w:rsidRDefault="004F061D">
      <w:pPr>
        <w:pStyle w:val="Heading2"/>
        <w:spacing w:before="77"/>
        <w:ind w:left="3657"/>
      </w:pPr>
      <w:r>
        <w:rPr>
          <w:color w:val="231F20"/>
        </w:rPr>
        <w:lastRenderedPageBreak/>
        <w:t>MHPC Vignettes 2016-2017</w:t>
      </w:r>
    </w:p>
    <w:p w14:paraId="53C32A84" w14:textId="77777777" w:rsidR="005B03D0" w:rsidRDefault="005B03D0">
      <w:pPr>
        <w:pStyle w:val="BodyText"/>
        <w:rPr>
          <w:b/>
          <w:sz w:val="38"/>
        </w:rPr>
      </w:pPr>
    </w:p>
    <w:p w14:paraId="53C32A85" w14:textId="77777777" w:rsidR="005B03D0" w:rsidRDefault="004F061D">
      <w:pPr>
        <w:pStyle w:val="ListParagraph"/>
        <w:numPr>
          <w:ilvl w:val="0"/>
          <w:numId w:val="1"/>
        </w:numPr>
        <w:tabs>
          <w:tab w:val="left" w:pos="972"/>
        </w:tabs>
        <w:spacing w:before="247" w:line="237" w:lineRule="auto"/>
        <w:ind w:right="796" w:hanging="360"/>
        <w:rPr>
          <w:sz w:val="28"/>
        </w:rPr>
      </w:pPr>
      <w:r>
        <w:rPr>
          <w:color w:val="231F20"/>
          <w:sz w:val="28"/>
        </w:rPr>
        <w:t xml:space="preserve">A 60-year-old African-American male, who suffers from substance abuse disorder and has been going in and out of treatment facilities for years, called the Addict 2 Addict; </w:t>
      </w:r>
      <w:r>
        <w:rPr>
          <w:color w:val="231F20"/>
          <w:spacing w:val="-3"/>
          <w:sz w:val="28"/>
        </w:rPr>
        <w:t xml:space="preserve">Family </w:t>
      </w:r>
      <w:r>
        <w:rPr>
          <w:color w:val="231F20"/>
          <w:sz w:val="28"/>
        </w:rPr>
        <w:t xml:space="preserve">2 </w:t>
      </w:r>
      <w:r>
        <w:rPr>
          <w:color w:val="231F20"/>
          <w:spacing w:val="-3"/>
          <w:sz w:val="28"/>
        </w:rPr>
        <w:t xml:space="preserve">Family </w:t>
      </w:r>
      <w:r>
        <w:rPr>
          <w:color w:val="231F20"/>
          <w:sz w:val="28"/>
        </w:rPr>
        <w:t xml:space="preserve">(A2A) hotline in September 2016. The A2A staff person provided information and referred him to Stacy </w:t>
      </w:r>
      <w:r>
        <w:rPr>
          <w:color w:val="231F20"/>
          <w:spacing w:val="-5"/>
          <w:sz w:val="28"/>
        </w:rPr>
        <w:t xml:space="preserve">Spengler, </w:t>
      </w:r>
      <w:r>
        <w:rPr>
          <w:color w:val="231F20"/>
          <w:sz w:val="28"/>
        </w:rPr>
        <w:t xml:space="preserve">the Assessment Counselor at Renaissance Addiction Services, Inc. (RASI)’s 291 Elm Street office in Buffalo. Once assessed, he was first admitted to a 28-day program in the </w:t>
      </w:r>
      <w:r>
        <w:rPr>
          <w:color w:val="231F20"/>
          <w:spacing w:val="-4"/>
          <w:sz w:val="28"/>
        </w:rPr>
        <w:t xml:space="preserve">facility, </w:t>
      </w:r>
      <w:r>
        <w:rPr>
          <w:color w:val="231F20"/>
          <w:sz w:val="28"/>
        </w:rPr>
        <w:t>then into a longer care course of treatment. Upon completion, he was accepted into Unity House at 923 Sycamore Street, where he still lives and has over</w:t>
      </w:r>
      <w:r>
        <w:rPr>
          <w:color w:val="231F20"/>
          <w:spacing w:val="-32"/>
          <w:sz w:val="28"/>
        </w:rPr>
        <w:t xml:space="preserve"> </w:t>
      </w:r>
      <w:r>
        <w:rPr>
          <w:color w:val="231F20"/>
          <w:sz w:val="28"/>
        </w:rPr>
        <w:t xml:space="preserve">12 months of </w:t>
      </w:r>
      <w:r>
        <w:rPr>
          <w:color w:val="231F20"/>
          <w:spacing w:val="-4"/>
          <w:sz w:val="28"/>
        </w:rPr>
        <w:t xml:space="preserve">sobriety. </w:t>
      </w:r>
      <w:r>
        <w:rPr>
          <w:color w:val="231F20"/>
          <w:sz w:val="28"/>
        </w:rPr>
        <w:t xml:space="preserve">He also started a regular Monday night meeting for residents that continues </w:t>
      </w:r>
      <w:r>
        <w:rPr>
          <w:color w:val="231F20"/>
          <w:spacing w:val="-6"/>
          <w:sz w:val="28"/>
        </w:rPr>
        <w:t>today.</w:t>
      </w:r>
    </w:p>
    <w:p w14:paraId="53C32A86" w14:textId="77777777" w:rsidR="005B03D0" w:rsidRDefault="004F061D">
      <w:pPr>
        <w:pStyle w:val="ListParagraph"/>
        <w:numPr>
          <w:ilvl w:val="0"/>
          <w:numId w:val="1"/>
        </w:numPr>
        <w:tabs>
          <w:tab w:val="left" w:pos="972"/>
        </w:tabs>
        <w:spacing w:before="247" w:line="237" w:lineRule="auto"/>
        <w:ind w:right="1049" w:hanging="360"/>
        <w:rPr>
          <w:sz w:val="28"/>
        </w:rPr>
      </w:pPr>
      <w:r>
        <w:rPr>
          <w:color w:val="231F20"/>
          <w:sz w:val="28"/>
        </w:rPr>
        <w:t>A 25</w:t>
      </w:r>
      <w:r>
        <w:rPr>
          <w:color w:val="231F20"/>
          <w:spacing w:val="-6"/>
          <w:sz w:val="28"/>
        </w:rPr>
        <w:t>-</w:t>
      </w:r>
      <w:r>
        <w:rPr>
          <w:color w:val="231F20"/>
          <w:spacing w:val="-3"/>
          <w:sz w:val="28"/>
        </w:rPr>
        <w:t>y</w:t>
      </w:r>
      <w:r>
        <w:rPr>
          <w:color w:val="231F20"/>
          <w:sz w:val="28"/>
        </w:rPr>
        <w:t>ea</w:t>
      </w:r>
      <w:r>
        <w:rPr>
          <w:color w:val="231F20"/>
          <w:spacing w:val="-3"/>
          <w:sz w:val="28"/>
        </w:rPr>
        <w:t>r</w:t>
      </w:r>
      <w:r>
        <w:rPr>
          <w:color w:val="231F20"/>
          <w:spacing w:val="-1"/>
          <w:sz w:val="28"/>
        </w:rPr>
        <w:t>-ol</w:t>
      </w:r>
      <w:r>
        <w:rPr>
          <w:color w:val="231F20"/>
          <w:sz w:val="28"/>
        </w:rPr>
        <w:t xml:space="preserve">d </w:t>
      </w:r>
      <w:r>
        <w:rPr>
          <w:color w:val="231F20"/>
          <w:spacing w:val="-1"/>
          <w:sz w:val="28"/>
        </w:rPr>
        <w:t>Caucasia</w:t>
      </w:r>
      <w:r>
        <w:rPr>
          <w:color w:val="231F20"/>
          <w:sz w:val="28"/>
        </w:rPr>
        <w:t>n</w:t>
      </w:r>
      <w:r>
        <w:rPr>
          <w:color w:val="231F20"/>
          <w:spacing w:val="-1"/>
          <w:sz w:val="28"/>
        </w:rPr>
        <w:t xml:space="preserve"> </w:t>
      </w:r>
      <w:r>
        <w:rPr>
          <w:color w:val="231F20"/>
          <w:sz w:val="28"/>
        </w:rPr>
        <w:t>ma</w:t>
      </w:r>
      <w:r>
        <w:rPr>
          <w:color w:val="231F20"/>
          <w:spacing w:val="-152"/>
          <w:sz w:val="28"/>
        </w:rPr>
        <w:t>n</w:t>
      </w:r>
      <w:r>
        <w:rPr>
          <w:color w:val="BCBEC0"/>
          <w:spacing w:val="-2"/>
          <w:position w:val="8"/>
          <w:sz w:val="28"/>
        </w:rPr>
        <w:t>•</w:t>
      </w:r>
      <w:r>
        <w:rPr>
          <w:color w:val="231F20"/>
          <w:sz w:val="28"/>
        </w:rPr>
        <w:t xml:space="preserve">, </w:t>
      </w:r>
      <w:r>
        <w:rPr>
          <w:color w:val="231F20"/>
          <w:spacing w:val="-1"/>
          <w:sz w:val="28"/>
        </w:rPr>
        <w:t>wh</w:t>
      </w:r>
      <w:r>
        <w:rPr>
          <w:color w:val="231F20"/>
          <w:sz w:val="28"/>
        </w:rPr>
        <w:t>o</w:t>
      </w:r>
      <w:r>
        <w:rPr>
          <w:color w:val="231F20"/>
          <w:spacing w:val="-1"/>
          <w:sz w:val="28"/>
        </w:rPr>
        <w:t xml:space="preserve"> </w:t>
      </w:r>
      <w:r>
        <w:rPr>
          <w:color w:val="231F20"/>
          <w:sz w:val="28"/>
        </w:rPr>
        <w:t xml:space="preserve">had </w:t>
      </w:r>
      <w:r>
        <w:rPr>
          <w:color w:val="231F20"/>
          <w:spacing w:val="-1"/>
          <w:sz w:val="28"/>
        </w:rPr>
        <w:t>bee</w:t>
      </w:r>
      <w:r>
        <w:rPr>
          <w:color w:val="231F20"/>
          <w:sz w:val="28"/>
        </w:rPr>
        <w:t xml:space="preserve">n struggling </w:t>
      </w:r>
      <w:r>
        <w:rPr>
          <w:color w:val="231F20"/>
          <w:spacing w:val="-1"/>
          <w:sz w:val="28"/>
        </w:rPr>
        <w:t>wit</w:t>
      </w:r>
      <w:r>
        <w:rPr>
          <w:color w:val="231F20"/>
          <w:sz w:val="28"/>
        </w:rPr>
        <w:t>h</w:t>
      </w:r>
      <w:r>
        <w:rPr>
          <w:color w:val="231F20"/>
          <w:spacing w:val="-1"/>
          <w:sz w:val="28"/>
        </w:rPr>
        <w:t xml:space="preserve"> </w:t>
      </w:r>
      <w:r>
        <w:rPr>
          <w:color w:val="231F20"/>
          <w:sz w:val="28"/>
        </w:rPr>
        <w:t xml:space="preserve">addiction for a few years and wanted to get help as soon as possible, called the Addict 2 Addict; </w:t>
      </w:r>
      <w:r>
        <w:rPr>
          <w:color w:val="231F20"/>
          <w:spacing w:val="-3"/>
          <w:sz w:val="28"/>
        </w:rPr>
        <w:t xml:space="preserve">Family </w:t>
      </w:r>
      <w:r>
        <w:rPr>
          <w:color w:val="231F20"/>
          <w:sz w:val="28"/>
        </w:rPr>
        <w:t xml:space="preserve">2 </w:t>
      </w:r>
      <w:r>
        <w:rPr>
          <w:color w:val="231F20"/>
          <w:spacing w:val="-3"/>
          <w:sz w:val="28"/>
        </w:rPr>
        <w:t xml:space="preserve">Family </w:t>
      </w:r>
      <w:r>
        <w:rPr>
          <w:color w:val="231F20"/>
          <w:sz w:val="28"/>
        </w:rPr>
        <w:t>(A2A) hotline in January 2017. He could not go to Renaissance Addiction Services, Inc. (RASI)’s House,</w:t>
      </w:r>
      <w:r>
        <w:rPr>
          <w:color w:val="231F20"/>
          <w:spacing w:val="-31"/>
          <w:sz w:val="28"/>
        </w:rPr>
        <w:t xml:space="preserve"> </w:t>
      </w:r>
      <w:r>
        <w:rPr>
          <w:color w:val="231F20"/>
          <w:sz w:val="28"/>
        </w:rPr>
        <w:t xml:space="preserve">as he had previously left the facility against medical advice, and needed an alternate agency in which to seek treatment. A2A staff contacted a Counselor at First Step Chemical Dependency Crisis Center in Niagara </w:t>
      </w:r>
      <w:r>
        <w:rPr>
          <w:color w:val="231F20"/>
          <w:spacing w:val="-3"/>
          <w:sz w:val="28"/>
        </w:rPr>
        <w:t xml:space="preserve">Falls, </w:t>
      </w:r>
      <w:r>
        <w:rPr>
          <w:color w:val="231F20"/>
          <w:sz w:val="28"/>
        </w:rPr>
        <w:t xml:space="preserve">New </w:t>
      </w:r>
      <w:r>
        <w:rPr>
          <w:color w:val="231F20"/>
          <w:spacing w:val="-4"/>
          <w:sz w:val="28"/>
        </w:rPr>
        <w:t xml:space="preserve">York, </w:t>
      </w:r>
      <w:r>
        <w:rPr>
          <w:color w:val="231F20"/>
          <w:sz w:val="28"/>
        </w:rPr>
        <w:t xml:space="preserve">who offered him a bed at their 2470 Allen </w:t>
      </w:r>
      <w:r>
        <w:rPr>
          <w:color w:val="231F20"/>
          <w:spacing w:val="-3"/>
          <w:sz w:val="28"/>
        </w:rPr>
        <w:t xml:space="preserve">Avenue </w:t>
      </w:r>
      <w:r>
        <w:rPr>
          <w:color w:val="231F20"/>
          <w:spacing w:val="-4"/>
          <w:sz w:val="28"/>
        </w:rPr>
        <w:t xml:space="preserve">facility, </w:t>
      </w:r>
      <w:r>
        <w:rPr>
          <w:color w:val="231F20"/>
          <w:sz w:val="28"/>
        </w:rPr>
        <w:t xml:space="preserve">if he came </w:t>
      </w:r>
      <w:r>
        <w:rPr>
          <w:color w:val="231F20"/>
          <w:spacing w:val="-4"/>
          <w:sz w:val="28"/>
        </w:rPr>
        <w:t xml:space="preserve">promptly. </w:t>
      </w:r>
      <w:r>
        <w:rPr>
          <w:color w:val="231F20"/>
          <w:sz w:val="28"/>
        </w:rPr>
        <w:t>With our information, he entered a 28- day treatment program, and, upon discharge, he followed their</w:t>
      </w:r>
      <w:r>
        <w:rPr>
          <w:color w:val="231F20"/>
          <w:spacing w:val="-29"/>
          <w:sz w:val="28"/>
        </w:rPr>
        <w:t xml:space="preserve"> </w:t>
      </w:r>
      <w:r>
        <w:rPr>
          <w:color w:val="231F20"/>
          <w:sz w:val="28"/>
        </w:rPr>
        <w:t>simple</w:t>
      </w:r>
    </w:p>
    <w:p w14:paraId="53C32A87" w14:textId="77777777" w:rsidR="005B03D0" w:rsidRDefault="004F061D">
      <w:pPr>
        <w:pStyle w:val="BodyText"/>
        <w:spacing w:line="326" w:lineRule="exact"/>
        <w:ind w:left="1080"/>
      </w:pPr>
      <w:r>
        <w:rPr>
          <w:color w:val="231F20"/>
        </w:rPr>
        <w:t>suggestions, and began attending meetings. He did not return to his prior</w:t>
      </w:r>
    </w:p>
    <w:p w14:paraId="53C32A88" w14:textId="77777777" w:rsidR="005B03D0" w:rsidRDefault="004F061D">
      <w:pPr>
        <w:pStyle w:val="BodyText"/>
        <w:spacing w:line="237" w:lineRule="auto"/>
        <w:ind w:left="1080" w:right="885"/>
      </w:pPr>
      <w:r>
        <w:rPr>
          <w:color w:val="231F20"/>
        </w:rPr>
        <w:t>situation but acquired a sponsor and home group, worked the program of recovery, and now has been clean and sober for nine months. He continues to employ our information, and is making better quality-of-life decisions.</w:t>
      </w:r>
    </w:p>
    <w:p w14:paraId="53C32A89" w14:textId="77777777" w:rsidR="005B03D0" w:rsidRDefault="005B03D0">
      <w:pPr>
        <w:pStyle w:val="BodyText"/>
        <w:spacing w:before="10"/>
        <w:rPr>
          <w:sz w:val="27"/>
        </w:rPr>
      </w:pPr>
    </w:p>
    <w:p w14:paraId="53C32A8A" w14:textId="77777777" w:rsidR="005B03D0" w:rsidRDefault="004F061D">
      <w:pPr>
        <w:pStyle w:val="ListParagraph"/>
        <w:numPr>
          <w:ilvl w:val="0"/>
          <w:numId w:val="1"/>
        </w:numPr>
        <w:tabs>
          <w:tab w:val="left" w:pos="972"/>
        </w:tabs>
        <w:ind w:right="735" w:hanging="360"/>
        <w:rPr>
          <w:sz w:val="28"/>
        </w:rPr>
      </w:pPr>
      <w:r>
        <w:rPr>
          <w:color w:val="231F20"/>
          <w:sz w:val="28"/>
        </w:rPr>
        <w:t xml:space="preserve">Mental Health PEER Connections staff assisted a 55-year-old African American male to find an apartment for himself and his </w:t>
      </w:r>
      <w:r>
        <w:rPr>
          <w:color w:val="231F20"/>
          <w:spacing w:val="-6"/>
          <w:sz w:val="28"/>
        </w:rPr>
        <w:t xml:space="preserve">daughter, </w:t>
      </w:r>
      <w:r>
        <w:rPr>
          <w:color w:val="231F20"/>
          <w:sz w:val="28"/>
        </w:rPr>
        <w:t xml:space="preserve">by providing information and referral to a housing organization called Housing Visions. He was clean, abstaining from alcohol and drugs; </w:t>
      </w:r>
      <w:r>
        <w:rPr>
          <w:color w:val="231F20"/>
          <w:spacing w:val="-6"/>
          <w:sz w:val="28"/>
        </w:rPr>
        <w:t xml:space="preserve">however, </w:t>
      </w:r>
      <w:r>
        <w:rPr>
          <w:color w:val="231F20"/>
          <w:sz w:val="28"/>
        </w:rPr>
        <w:t>his wife continued her struggle with drug use and ultimately lost custody of their daughter to him. The girl temporarily had to live</w:t>
      </w:r>
      <w:r>
        <w:rPr>
          <w:color w:val="231F20"/>
          <w:spacing w:val="-42"/>
          <w:sz w:val="28"/>
        </w:rPr>
        <w:t xml:space="preserve"> </w:t>
      </w:r>
      <w:r>
        <w:rPr>
          <w:color w:val="231F20"/>
          <w:sz w:val="28"/>
        </w:rPr>
        <w:t>with a friend of the family while he found</w:t>
      </w:r>
      <w:r>
        <w:rPr>
          <w:color w:val="231F20"/>
          <w:spacing w:val="-3"/>
          <w:sz w:val="28"/>
        </w:rPr>
        <w:t xml:space="preserve"> </w:t>
      </w:r>
      <w:r>
        <w:rPr>
          <w:color w:val="231F20"/>
          <w:sz w:val="28"/>
        </w:rPr>
        <w:t>work.</w:t>
      </w:r>
    </w:p>
    <w:p w14:paraId="53C32A8B" w14:textId="77777777" w:rsidR="005B03D0" w:rsidRDefault="005B03D0">
      <w:pPr>
        <w:pStyle w:val="BodyText"/>
        <w:spacing w:before="9"/>
        <w:rPr>
          <w:sz w:val="27"/>
        </w:rPr>
      </w:pPr>
    </w:p>
    <w:p w14:paraId="53C32A8C" w14:textId="77777777" w:rsidR="005B03D0" w:rsidRDefault="004F061D">
      <w:pPr>
        <w:pStyle w:val="BodyText"/>
        <w:spacing w:before="1"/>
        <w:ind w:left="1080" w:right="1037"/>
      </w:pPr>
      <w:r>
        <w:rPr>
          <w:color w:val="231F20"/>
        </w:rPr>
        <w:t>Already having been dealing with feelings of hopelessness, he was frustrated with working and looking for a place to live, fighting the conclusion that things would not work out no matter how hard he tried,</w:t>
      </w:r>
    </w:p>
    <w:p w14:paraId="53C32A8D" w14:textId="77777777" w:rsidR="005B03D0" w:rsidRDefault="005B03D0">
      <w:pPr>
        <w:sectPr w:rsidR="005B03D0">
          <w:pgSz w:w="12240" w:h="15840"/>
          <w:pgMar w:top="560" w:right="0" w:bottom="780" w:left="0" w:header="0" w:footer="495" w:gutter="0"/>
          <w:cols w:space="720"/>
        </w:sectPr>
      </w:pPr>
    </w:p>
    <w:p w14:paraId="53C32A8E" w14:textId="77777777" w:rsidR="005B03D0" w:rsidRDefault="004F061D">
      <w:pPr>
        <w:pStyle w:val="BodyText"/>
        <w:spacing w:before="83"/>
        <w:ind w:left="1074" w:right="813"/>
      </w:pPr>
      <w:r>
        <w:rPr>
          <w:color w:val="231F20"/>
        </w:rPr>
        <w:lastRenderedPageBreak/>
        <w:t>and he started to feel that “it just wasn’t worth it”. Staff gave him emotional Peer Support, keeping his hopes up that a satisfactory life would come eventually; it was just a matter of time. He is feeling much better about himself now, as the stability of having a home has renewed his hope that things will turn out for the better, with continued effort on his part.</w:t>
      </w:r>
    </w:p>
    <w:p w14:paraId="53C32A8F" w14:textId="77777777" w:rsidR="005B03D0" w:rsidRDefault="005B03D0">
      <w:pPr>
        <w:pStyle w:val="BodyText"/>
        <w:spacing w:before="10"/>
        <w:rPr>
          <w:sz w:val="27"/>
        </w:rPr>
      </w:pPr>
    </w:p>
    <w:p w14:paraId="53C32A90" w14:textId="77777777" w:rsidR="005B03D0" w:rsidRDefault="004F061D">
      <w:pPr>
        <w:pStyle w:val="ListParagraph"/>
        <w:numPr>
          <w:ilvl w:val="0"/>
          <w:numId w:val="1"/>
        </w:numPr>
        <w:tabs>
          <w:tab w:val="left" w:pos="966"/>
        </w:tabs>
        <w:spacing w:before="1"/>
        <w:ind w:left="1074" w:right="1233" w:hanging="360"/>
        <w:rPr>
          <w:sz w:val="28"/>
        </w:rPr>
      </w:pPr>
      <w:r>
        <w:rPr>
          <w:color w:val="231F20"/>
          <w:spacing w:val="-3"/>
          <w:sz w:val="28"/>
        </w:rPr>
        <w:t xml:space="preserve">“Jonathan”, </w:t>
      </w:r>
      <w:r>
        <w:rPr>
          <w:color w:val="231F20"/>
          <w:sz w:val="28"/>
        </w:rPr>
        <w:t>a 33-year-old African-American male, who has been battling depression, anxiety and panic attacks, first met Mental Health PEER Connection staff in Mental Health Court, where he faced three misdemeanor charges before Judge</w:t>
      </w:r>
      <w:r>
        <w:rPr>
          <w:color w:val="231F20"/>
          <w:spacing w:val="-1"/>
          <w:sz w:val="28"/>
        </w:rPr>
        <w:t xml:space="preserve"> </w:t>
      </w:r>
      <w:r>
        <w:rPr>
          <w:color w:val="231F20"/>
          <w:sz w:val="28"/>
        </w:rPr>
        <w:t>Russell.</w:t>
      </w:r>
    </w:p>
    <w:p w14:paraId="53C32A91" w14:textId="77777777" w:rsidR="005B03D0" w:rsidRDefault="005B03D0">
      <w:pPr>
        <w:pStyle w:val="BodyText"/>
        <w:spacing w:before="10"/>
        <w:rPr>
          <w:sz w:val="27"/>
        </w:rPr>
      </w:pPr>
    </w:p>
    <w:p w14:paraId="53C32A92" w14:textId="77777777" w:rsidR="005B03D0" w:rsidRDefault="004F061D">
      <w:pPr>
        <w:pStyle w:val="BodyText"/>
        <w:ind w:left="1074" w:right="813"/>
      </w:pPr>
      <w:r>
        <w:rPr>
          <w:color w:val="231F20"/>
        </w:rPr>
        <w:t>In the course of six to eight weeks of PEER support and mentoring, Jon began looking towards the future, embracing his roles as a father-to-be, a husband, and a good neighbor.</w:t>
      </w:r>
    </w:p>
    <w:p w14:paraId="53C32A93" w14:textId="77777777" w:rsidR="005B03D0" w:rsidRDefault="005B03D0">
      <w:pPr>
        <w:pStyle w:val="BodyText"/>
        <w:spacing w:before="11"/>
        <w:rPr>
          <w:sz w:val="27"/>
        </w:rPr>
      </w:pPr>
    </w:p>
    <w:p w14:paraId="53C32A94" w14:textId="77777777" w:rsidR="005B03D0" w:rsidRDefault="004F061D">
      <w:pPr>
        <w:pStyle w:val="BodyText"/>
        <w:ind w:left="1074" w:right="1046"/>
      </w:pPr>
      <w:r>
        <w:rPr>
          <w:color w:val="231F20"/>
        </w:rPr>
        <w:t>Staff worked with him to revise his résumé, highlighting his electrical wiring certification and his previous employment as an electrical technician. At Panasonic’s Career Fair for its portion of the Tesla, Inc. solar panel factory (Solar City) in South Buffalo, Jonathan had an initial interview, and was invited back for a second interview.</w:t>
      </w:r>
    </w:p>
    <w:p w14:paraId="53C32A95" w14:textId="77777777" w:rsidR="005B03D0" w:rsidRDefault="005B03D0">
      <w:pPr>
        <w:pStyle w:val="BodyText"/>
        <w:spacing w:before="10"/>
        <w:rPr>
          <w:sz w:val="27"/>
        </w:rPr>
      </w:pPr>
    </w:p>
    <w:p w14:paraId="53C32A96" w14:textId="77777777" w:rsidR="005B03D0" w:rsidRDefault="004F061D">
      <w:pPr>
        <w:pStyle w:val="BodyText"/>
        <w:spacing w:before="1"/>
        <w:ind w:left="1074" w:right="1030"/>
      </w:pPr>
      <w:r>
        <w:rPr>
          <w:color w:val="231F20"/>
        </w:rPr>
        <w:t>Our PEER advocated for Jonathan’s release from Mental Health Court, and, recognizing his successes, Judge Russell granted a dismissal on all his misdemeanor charges. Therefore, Jon had a clear criminal history when the employer-sponsored background check was completed.</w:t>
      </w:r>
    </w:p>
    <w:p w14:paraId="53C32A97" w14:textId="77777777" w:rsidR="005B03D0" w:rsidRDefault="005B03D0">
      <w:pPr>
        <w:pStyle w:val="BodyText"/>
        <w:spacing w:before="10"/>
        <w:rPr>
          <w:sz w:val="27"/>
        </w:rPr>
      </w:pPr>
    </w:p>
    <w:p w14:paraId="53C32A98" w14:textId="77777777" w:rsidR="005B03D0" w:rsidRDefault="004F061D">
      <w:pPr>
        <w:pStyle w:val="BodyText"/>
        <w:ind w:left="1074" w:right="813"/>
      </w:pPr>
      <w:r>
        <w:rPr>
          <w:color w:val="231F20"/>
        </w:rPr>
        <w:t>Following Jon’s second Panasonic interview, he was required to have a negative result from a urine analysis at a lab in Clarence, New York. His PEER arranged transportation to and from his toxicology screening via Independence Express, as Metrobus service was not available to the facility.</w:t>
      </w:r>
    </w:p>
    <w:p w14:paraId="53C32A99" w14:textId="77777777" w:rsidR="005B03D0" w:rsidRDefault="005B03D0">
      <w:pPr>
        <w:pStyle w:val="BodyText"/>
        <w:spacing w:before="11"/>
        <w:rPr>
          <w:sz w:val="27"/>
        </w:rPr>
      </w:pPr>
    </w:p>
    <w:p w14:paraId="53C32A9A" w14:textId="77777777" w:rsidR="005B03D0" w:rsidRDefault="004F061D">
      <w:pPr>
        <w:pStyle w:val="BodyText"/>
        <w:ind w:left="1074" w:right="682"/>
      </w:pPr>
      <w:r>
        <w:rPr>
          <w:color w:val="231F20"/>
        </w:rPr>
        <w:t>Ultimately, working with staff, Jon resolved his legal issues, started a new job at $14.00 per hour, and can now provide for his newborn baby boy and his wife. All these small successes greatly improved Jonathan’s self- esteem, adding up to a big win for him, his family and the community he lives in!</w:t>
      </w:r>
    </w:p>
    <w:p w14:paraId="53C32A9B" w14:textId="77777777" w:rsidR="005B03D0" w:rsidRDefault="005B03D0">
      <w:pPr>
        <w:pStyle w:val="BodyText"/>
        <w:spacing w:before="10"/>
        <w:rPr>
          <w:sz w:val="27"/>
        </w:rPr>
      </w:pPr>
    </w:p>
    <w:p w14:paraId="53C32A9C" w14:textId="77777777" w:rsidR="005B03D0" w:rsidRDefault="004F061D">
      <w:pPr>
        <w:pStyle w:val="ListParagraph"/>
        <w:numPr>
          <w:ilvl w:val="0"/>
          <w:numId w:val="1"/>
        </w:numPr>
        <w:tabs>
          <w:tab w:val="left" w:pos="966"/>
        </w:tabs>
        <w:ind w:left="1074" w:right="1180" w:hanging="360"/>
        <w:rPr>
          <w:sz w:val="28"/>
        </w:rPr>
      </w:pPr>
      <w:r>
        <w:rPr>
          <w:color w:val="231F20"/>
          <w:sz w:val="28"/>
        </w:rPr>
        <w:t xml:space="preserve">In May 2015, </w:t>
      </w:r>
      <w:r>
        <w:rPr>
          <w:color w:val="231F20"/>
          <w:spacing w:val="-4"/>
          <w:sz w:val="28"/>
        </w:rPr>
        <w:t xml:space="preserve">“Rosalee”, </w:t>
      </w:r>
      <w:r>
        <w:rPr>
          <w:color w:val="231F20"/>
          <w:sz w:val="28"/>
        </w:rPr>
        <w:t>a forty-one-year-old Hispanic female with a diagnosis of depression, and a history of anxiety and addiction, was referred to Mental Health PEER Connection by Erie County</w:t>
      </w:r>
      <w:r>
        <w:rPr>
          <w:color w:val="231F20"/>
          <w:spacing w:val="-31"/>
          <w:sz w:val="28"/>
        </w:rPr>
        <w:t xml:space="preserve"> </w:t>
      </w:r>
      <w:r>
        <w:rPr>
          <w:color w:val="231F20"/>
          <w:sz w:val="28"/>
        </w:rPr>
        <w:t>Department</w:t>
      </w:r>
    </w:p>
    <w:p w14:paraId="53C32A9D" w14:textId="77777777" w:rsidR="005B03D0" w:rsidRDefault="005B03D0">
      <w:pPr>
        <w:rPr>
          <w:sz w:val="28"/>
        </w:rPr>
        <w:sectPr w:rsidR="005B03D0">
          <w:pgSz w:w="12240" w:h="15840"/>
          <w:pgMar w:top="580" w:right="0" w:bottom="780" w:left="0" w:header="0" w:footer="495" w:gutter="0"/>
          <w:cols w:space="720"/>
        </w:sectPr>
      </w:pPr>
    </w:p>
    <w:p w14:paraId="53C32A9E" w14:textId="77777777" w:rsidR="005B03D0" w:rsidRDefault="004F061D">
      <w:pPr>
        <w:pStyle w:val="BodyText"/>
        <w:spacing w:before="72"/>
        <w:ind w:left="1080" w:right="1006"/>
      </w:pPr>
      <w:r>
        <w:rPr>
          <w:color w:val="231F20"/>
        </w:rPr>
        <w:lastRenderedPageBreak/>
        <w:t>of Social Services, to pursue employment and become independent of the system. While admitting to staff that she has had an on-going issue with using heroin, Rosalee had been clean for over a year. However,</w:t>
      </w:r>
    </w:p>
    <w:p w14:paraId="53C32A9F" w14:textId="77777777" w:rsidR="005B03D0" w:rsidRDefault="004F061D">
      <w:pPr>
        <w:pStyle w:val="BodyText"/>
        <w:ind w:left="1080" w:right="828"/>
      </w:pPr>
      <w:r>
        <w:rPr>
          <w:color w:val="231F20"/>
        </w:rPr>
        <w:t xml:space="preserve">the emotional aspects of her life were becoming overwhelming, which had increased her anxiety and depression levels, and led to thoughts about using, again. She met with staff once or twice per week for </w:t>
      </w:r>
      <w:r>
        <w:rPr>
          <w:color w:val="231F20"/>
          <w:spacing w:val="-4"/>
        </w:rPr>
        <w:t xml:space="preserve">Peer </w:t>
      </w:r>
      <w:r>
        <w:rPr>
          <w:color w:val="231F20"/>
        </w:rPr>
        <w:t>Counseling, learning some self-help techniques her peer has used to</w:t>
      </w:r>
      <w:r>
        <w:rPr>
          <w:color w:val="231F20"/>
          <w:spacing w:val="-46"/>
        </w:rPr>
        <w:t xml:space="preserve"> </w:t>
      </w:r>
      <w:r>
        <w:rPr>
          <w:color w:val="231F20"/>
        </w:rPr>
        <w:t>deal with built-up emotions, such as journaling, exercising, taking a walk, etc. She also began taking anxiety medications, but found she did not like them, as they “weighed her down” and seemed too much like</w:t>
      </w:r>
      <w:r>
        <w:rPr>
          <w:color w:val="231F20"/>
          <w:spacing w:val="-22"/>
        </w:rPr>
        <w:t xml:space="preserve"> </w:t>
      </w:r>
      <w:r>
        <w:rPr>
          <w:color w:val="231F20"/>
        </w:rPr>
        <w:t>using</w:t>
      </w:r>
    </w:p>
    <w:p w14:paraId="53C32AA0" w14:textId="77777777" w:rsidR="005B03D0" w:rsidRDefault="004F061D">
      <w:pPr>
        <w:pStyle w:val="BodyText"/>
        <w:ind w:left="1080" w:right="700"/>
      </w:pPr>
      <w:r>
        <w:rPr>
          <w:color w:val="231F20"/>
        </w:rPr>
        <w:t>addictive drugs. Other holistic forms of healing were explored, to help her develop a “wellness toolbox” of techniques to use when her symptoms begin. She also attended basic life and vocational skills classes in our Enhancement Program, five hours per day, Tuesdays through Fridays.</w:t>
      </w:r>
    </w:p>
    <w:p w14:paraId="53C32AA1" w14:textId="77777777" w:rsidR="005B03D0" w:rsidRDefault="005B03D0">
      <w:pPr>
        <w:pStyle w:val="BodyText"/>
        <w:spacing w:before="8"/>
        <w:rPr>
          <w:sz w:val="27"/>
        </w:rPr>
      </w:pPr>
    </w:p>
    <w:p w14:paraId="53C32AA2" w14:textId="77777777" w:rsidR="005B03D0" w:rsidRDefault="004F061D">
      <w:pPr>
        <w:pStyle w:val="BodyText"/>
        <w:ind w:left="1080" w:right="869"/>
      </w:pPr>
      <w:r>
        <w:rPr>
          <w:color w:val="231F20"/>
        </w:rPr>
        <w:t xml:space="preserve">During the next </w:t>
      </w:r>
      <w:r>
        <w:rPr>
          <w:color w:val="231F20"/>
          <w:spacing w:val="-9"/>
        </w:rPr>
        <w:t xml:space="preserve">year, </w:t>
      </w:r>
      <w:r>
        <w:rPr>
          <w:color w:val="231F20"/>
        </w:rPr>
        <w:t>Rosalee continued receiving peer counseling and ongoing vocational support, using counseling to deal with her</w:t>
      </w:r>
      <w:r>
        <w:rPr>
          <w:color w:val="231F20"/>
          <w:spacing w:val="-21"/>
        </w:rPr>
        <w:t xml:space="preserve"> </w:t>
      </w:r>
      <w:r>
        <w:rPr>
          <w:color w:val="231F20"/>
        </w:rPr>
        <w:t xml:space="preserve">depression and </w:t>
      </w:r>
      <w:r>
        <w:rPr>
          <w:color w:val="231F20"/>
          <w:spacing w:val="-4"/>
        </w:rPr>
        <w:t xml:space="preserve">anxiety, </w:t>
      </w:r>
      <w:r>
        <w:rPr>
          <w:color w:val="231F20"/>
        </w:rPr>
        <w:t xml:space="preserve">and continuing to gain basic life and vocational skills here in the Job Club. </w:t>
      </w:r>
      <w:r>
        <w:rPr>
          <w:color w:val="231F20"/>
          <w:spacing w:val="-3"/>
        </w:rPr>
        <w:t xml:space="preserve">Eventually, </w:t>
      </w:r>
      <w:r>
        <w:rPr>
          <w:color w:val="231F20"/>
        </w:rPr>
        <w:t xml:space="preserve">she shared with staff that she was once again pregnant, which prompted her to consider establishing a </w:t>
      </w:r>
      <w:r>
        <w:rPr>
          <w:color w:val="231F20"/>
          <w:spacing w:val="-7"/>
        </w:rPr>
        <w:t xml:space="preserve">career, </w:t>
      </w:r>
      <w:r>
        <w:rPr>
          <w:color w:val="231F20"/>
        </w:rPr>
        <w:t>instead of just finding another short-term job, so she worked with staff to develop a new goal: obtaining full-time employment. She fulfilled that goal within the next six months, and has maintained that employment for two years. Prior to her entering the Enhancement Program, she had never kept a job for more than three</w:t>
      </w:r>
      <w:r>
        <w:rPr>
          <w:color w:val="231F20"/>
          <w:spacing w:val="-4"/>
        </w:rPr>
        <w:t xml:space="preserve"> </w:t>
      </w:r>
      <w:r>
        <w:rPr>
          <w:color w:val="231F20"/>
        </w:rPr>
        <w:t>months.</w:t>
      </w:r>
    </w:p>
    <w:p w14:paraId="53C32AA3" w14:textId="77777777" w:rsidR="005B03D0" w:rsidRDefault="005B03D0">
      <w:pPr>
        <w:sectPr w:rsidR="005B03D0">
          <w:pgSz w:w="12240" w:h="15840"/>
          <w:pgMar w:top="580" w:right="0" w:bottom="780" w:left="0" w:header="0" w:footer="495" w:gutter="0"/>
          <w:cols w:space="720"/>
        </w:sectPr>
      </w:pPr>
    </w:p>
    <w:p w14:paraId="53C32AA4" w14:textId="77777777" w:rsidR="005B03D0" w:rsidRDefault="004F061D">
      <w:pPr>
        <w:pStyle w:val="Heading2"/>
        <w:ind w:left="2903"/>
      </w:pPr>
      <w:r>
        <w:rPr>
          <w:color w:val="231F20"/>
        </w:rPr>
        <w:lastRenderedPageBreak/>
        <w:t>Annual Report 2016-2017 Statistics</w:t>
      </w:r>
    </w:p>
    <w:p w14:paraId="53C32AA5" w14:textId="77777777" w:rsidR="005B03D0" w:rsidRDefault="005B03D0">
      <w:pPr>
        <w:pStyle w:val="BodyText"/>
        <w:rPr>
          <w:b/>
          <w:sz w:val="20"/>
        </w:rPr>
      </w:pPr>
    </w:p>
    <w:p w14:paraId="53C32AA6" w14:textId="77777777" w:rsidR="005B03D0" w:rsidRDefault="005B03D0">
      <w:pPr>
        <w:pStyle w:val="BodyText"/>
        <w:spacing w:before="6"/>
        <w:rPr>
          <w:b/>
          <w:sz w:val="29"/>
        </w:rPr>
      </w:pPr>
    </w:p>
    <w:p w14:paraId="53C32AA7" w14:textId="77777777" w:rsidR="005B03D0" w:rsidRDefault="004F061D">
      <w:pPr>
        <w:spacing w:before="100"/>
        <w:ind w:left="181" w:right="181"/>
        <w:jc w:val="center"/>
        <w:rPr>
          <w:b/>
          <w:sz w:val="32"/>
        </w:rPr>
      </w:pPr>
      <w:r>
        <w:rPr>
          <w:b/>
          <w:color w:val="231F20"/>
          <w:sz w:val="32"/>
        </w:rPr>
        <w:t>MHPC</w:t>
      </w:r>
    </w:p>
    <w:p w14:paraId="53C32AA8" w14:textId="77777777" w:rsidR="005B03D0" w:rsidRDefault="004F061D">
      <w:pPr>
        <w:pStyle w:val="Heading3"/>
        <w:spacing w:before="324"/>
        <w:ind w:left="734"/>
      </w:pPr>
      <w:r>
        <w:rPr>
          <w:color w:val="231F20"/>
        </w:rPr>
        <w:t>Crisis Services Mobile Transition Team Program:</w:t>
      </w:r>
    </w:p>
    <w:p w14:paraId="53C32AA9" w14:textId="77777777" w:rsidR="005B03D0" w:rsidRDefault="004F061D">
      <w:pPr>
        <w:pStyle w:val="BodyText"/>
        <w:spacing w:before="59"/>
        <w:ind w:left="1094"/>
      </w:pPr>
      <w:r>
        <w:rPr>
          <w:color w:val="231F20"/>
        </w:rPr>
        <w:t>Total individuals enrolled: More than 135</w:t>
      </w:r>
    </w:p>
    <w:p w14:paraId="53C32AAA" w14:textId="77777777" w:rsidR="005B03D0" w:rsidRDefault="004F061D">
      <w:pPr>
        <w:pStyle w:val="BodyText"/>
        <w:spacing w:before="60"/>
        <w:ind w:left="1094"/>
      </w:pPr>
      <w:r>
        <w:rPr>
          <w:color w:val="231F20"/>
        </w:rPr>
        <w:t>Percentage of individuals successfully avoided hospitalization for 90 days</w:t>
      </w:r>
    </w:p>
    <w:p w14:paraId="53C32AAB" w14:textId="77777777" w:rsidR="005B03D0" w:rsidRDefault="004F061D">
      <w:pPr>
        <w:pStyle w:val="BodyText"/>
        <w:spacing w:before="60"/>
        <w:ind w:left="1454"/>
      </w:pPr>
      <w:r>
        <w:rPr>
          <w:color w:val="231F20"/>
        </w:rPr>
        <w:t>post discharge: 91%</w:t>
      </w:r>
    </w:p>
    <w:p w14:paraId="53C32AAC" w14:textId="77777777" w:rsidR="005B03D0" w:rsidRDefault="004F061D">
      <w:pPr>
        <w:pStyle w:val="BodyText"/>
        <w:spacing w:before="60"/>
        <w:ind w:left="1094"/>
      </w:pPr>
      <w:r>
        <w:rPr>
          <w:color w:val="231F20"/>
        </w:rPr>
        <w:t>Number of individuals who committed suicide: 0</w:t>
      </w:r>
    </w:p>
    <w:p w14:paraId="53C32AAD" w14:textId="77777777" w:rsidR="005B03D0" w:rsidRDefault="005B03D0">
      <w:pPr>
        <w:pStyle w:val="BodyText"/>
        <w:spacing w:before="6"/>
        <w:rPr>
          <w:sz w:val="32"/>
        </w:rPr>
      </w:pPr>
    </w:p>
    <w:p w14:paraId="53C32AAE" w14:textId="77777777" w:rsidR="005B03D0" w:rsidRDefault="004F061D">
      <w:pPr>
        <w:pStyle w:val="Heading3"/>
        <w:ind w:left="734"/>
      </w:pPr>
      <w:r>
        <w:rPr>
          <w:color w:val="231F20"/>
        </w:rPr>
        <w:t>Addict to Addict Peer and Family Support Program*:</w:t>
      </w:r>
    </w:p>
    <w:p w14:paraId="53C32AAF" w14:textId="77777777" w:rsidR="005B03D0" w:rsidRDefault="004F061D">
      <w:pPr>
        <w:pStyle w:val="BodyText"/>
        <w:spacing w:before="60" w:line="283" w:lineRule="auto"/>
        <w:ind w:left="1454" w:right="813" w:hanging="360"/>
      </w:pPr>
      <w:r>
        <w:rPr>
          <w:color w:val="231F20"/>
        </w:rPr>
        <w:t>Total number of interactions with individuals presenting with substance use issues: 459</w:t>
      </w:r>
    </w:p>
    <w:p w14:paraId="53C32AB0" w14:textId="77777777" w:rsidR="005B03D0" w:rsidRDefault="004F061D">
      <w:pPr>
        <w:pStyle w:val="BodyText"/>
        <w:spacing w:line="337" w:lineRule="exact"/>
        <w:ind w:left="1094"/>
      </w:pPr>
      <w:r>
        <w:rPr>
          <w:color w:val="231F20"/>
        </w:rPr>
        <w:t>Total number of individual follow up’s completed: 217</w:t>
      </w:r>
    </w:p>
    <w:p w14:paraId="53C32AB1" w14:textId="77777777" w:rsidR="005B03D0" w:rsidRDefault="004F061D">
      <w:pPr>
        <w:pStyle w:val="BodyText"/>
        <w:spacing w:before="60" w:line="283" w:lineRule="auto"/>
        <w:ind w:left="1094" w:right="1190"/>
      </w:pPr>
      <w:r>
        <w:rPr>
          <w:color w:val="231F20"/>
          <w:spacing w:val="-7"/>
        </w:rPr>
        <w:t xml:space="preserve">Total </w:t>
      </w:r>
      <w:r>
        <w:rPr>
          <w:color w:val="231F20"/>
        </w:rPr>
        <w:t xml:space="preserve">number of individual calls responded to within 2 hours: 459  </w:t>
      </w:r>
      <w:r>
        <w:rPr>
          <w:color w:val="231F20"/>
          <w:spacing w:val="-7"/>
        </w:rPr>
        <w:t xml:space="preserve">Total </w:t>
      </w:r>
      <w:r>
        <w:rPr>
          <w:color w:val="231F20"/>
        </w:rPr>
        <w:t>number of interactions with families and caregivers of</w:t>
      </w:r>
      <w:r>
        <w:rPr>
          <w:color w:val="231F20"/>
          <w:spacing w:val="-18"/>
        </w:rPr>
        <w:t xml:space="preserve"> </w:t>
      </w:r>
      <w:r>
        <w:rPr>
          <w:color w:val="231F20"/>
        </w:rPr>
        <w:t>individuals</w:t>
      </w:r>
    </w:p>
    <w:p w14:paraId="53C32AB2" w14:textId="77777777" w:rsidR="005B03D0" w:rsidRDefault="004F061D">
      <w:pPr>
        <w:pStyle w:val="BodyText"/>
        <w:spacing w:line="337" w:lineRule="exact"/>
        <w:ind w:left="1454"/>
      </w:pPr>
      <w:r>
        <w:rPr>
          <w:color w:val="231F20"/>
        </w:rPr>
        <w:t>who have substance use issues: 481</w:t>
      </w:r>
    </w:p>
    <w:p w14:paraId="53C32AB3" w14:textId="77777777" w:rsidR="005B03D0" w:rsidRDefault="004F061D">
      <w:pPr>
        <w:pStyle w:val="BodyText"/>
        <w:spacing w:before="60"/>
        <w:ind w:left="1094"/>
      </w:pPr>
      <w:r>
        <w:rPr>
          <w:color w:val="231F20"/>
        </w:rPr>
        <w:t>Total number of continued support or families and caregivers: 255</w:t>
      </w:r>
    </w:p>
    <w:p w14:paraId="53C32AB4" w14:textId="77777777" w:rsidR="005B03D0" w:rsidRDefault="004F061D">
      <w:pPr>
        <w:pStyle w:val="BodyText"/>
        <w:spacing w:before="59" w:line="283" w:lineRule="auto"/>
        <w:ind w:left="1094" w:right="645"/>
      </w:pPr>
      <w:r>
        <w:rPr>
          <w:color w:val="231F20"/>
          <w:spacing w:val="-9"/>
        </w:rPr>
        <w:t xml:space="preserve">Total </w:t>
      </w:r>
      <w:r>
        <w:rPr>
          <w:color w:val="231F20"/>
          <w:spacing w:val="-3"/>
        </w:rPr>
        <w:t xml:space="preserve">number </w:t>
      </w:r>
      <w:r>
        <w:rPr>
          <w:color w:val="231F20"/>
        </w:rPr>
        <w:t xml:space="preserve">of </w:t>
      </w:r>
      <w:r>
        <w:rPr>
          <w:color w:val="231F20"/>
          <w:spacing w:val="-3"/>
        </w:rPr>
        <w:t xml:space="preserve">family </w:t>
      </w:r>
      <w:r>
        <w:rPr>
          <w:color w:val="231F20"/>
        </w:rPr>
        <w:t xml:space="preserve">or </w:t>
      </w:r>
      <w:r>
        <w:rPr>
          <w:color w:val="231F20"/>
          <w:spacing w:val="-3"/>
        </w:rPr>
        <w:t xml:space="preserve">caregiver calls responded </w:t>
      </w:r>
      <w:r>
        <w:rPr>
          <w:color w:val="231F20"/>
        </w:rPr>
        <w:t xml:space="preserve">to </w:t>
      </w:r>
      <w:r>
        <w:rPr>
          <w:color w:val="231F20"/>
          <w:spacing w:val="-3"/>
        </w:rPr>
        <w:t xml:space="preserve">within </w:t>
      </w:r>
      <w:r>
        <w:rPr>
          <w:color w:val="231F20"/>
        </w:rPr>
        <w:t xml:space="preserve">2 </w:t>
      </w:r>
      <w:r>
        <w:rPr>
          <w:color w:val="231F20"/>
          <w:spacing w:val="-3"/>
        </w:rPr>
        <w:t xml:space="preserve">hours: 477 </w:t>
      </w:r>
      <w:r>
        <w:rPr>
          <w:color w:val="231F20"/>
          <w:spacing w:val="-7"/>
        </w:rPr>
        <w:t xml:space="preserve">Total </w:t>
      </w:r>
      <w:r>
        <w:rPr>
          <w:color w:val="231F20"/>
        </w:rPr>
        <w:t>number of family support groups: 46</w:t>
      </w:r>
    </w:p>
    <w:p w14:paraId="53C32AB5" w14:textId="77777777" w:rsidR="005B03D0" w:rsidRDefault="004F061D">
      <w:pPr>
        <w:pStyle w:val="BodyText"/>
        <w:spacing w:line="283" w:lineRule="auto"/>
        <w:ind w:left="1454" w:hanging="360"/>
      </w:pPr>
      <w:r>
        <w:rPr>
          <w:color w:val="231F20"/>
        </w:rPr>
        <w:t>Total number of community presentations regarding family members in relationships with people who have substance use issues: 24</w:t>
      </w:r>
    </w:p>
    <w:p w14:paraId="53C32AB6" w14:textId="77777777" w:rsidR="005B03D0" w:rsidRDefault="004F061D">
      <w:pPr>
        <w:pStyle w:val="BodyText"/>
        <w:spacing w:line="337" w:lineRule="exact"/>
        <w:ind w:left="1814"/>
      </w:pPr>
      <w:r>
        <w:rPr>
          <w:color w:val="231F20"/>
        </w:rPr>
        <w:t>*Reflects January-December 2017 Data.</w:t>
      </w:r>
    </w:p>
    <w:p w14:paraId="53C32AB7" w14:textId="77777777" w:rsidR="005B03D0" w:rsidRDefault="005B03D0">
      <w:pPr>
        <w:pStyle w:val="BodyText"/>
        <w:spacing w:before="4"/>
        <w:rPr>
          <w:sz w:val="32"/>
        </w:rPr>
      </w:pPr>
    </w:p>
    <w:p w14:paraId="53C32AB8" w14:textId="77777777" w:rsidR="005B03D0" w:rsidRDefault="004F061D">
      <w:pPr>
        <w:pStyle w:val="Heading3"/>
        <w:spacing w:line="338" w:lineRule="exact"/>
        <w:ind w:left="734"/>
      </w:pPr>
      <w:r>
        <w:rPr>
          <w:color w:val="231F20"/>
        </w:rPr>
        <w:t>ECDMH Benefits Advisement, Life Coaching, and Work Support</w:t>
      </w:r>
    </w:p>
    <w:p w14:paraId="53C32AB9" w14:textId="77777777" w:rsidR="005B03D0" w:rsidRDefault="004F061D">
      <w:pPr>
        <w:spacing w:line="338" w:lineRule="exact"/>
        <w:ind w:left="734"/>
        <w:rPr>
          <w:b/>
          <w:sz w:val="28"/>
        </w:rPr>
      </w:pPr>
      <w:r>
        <w:rPr>
          <w:b/>
          <w:color w:val="231F20"/>
          <w:sz w:val="28"/>
        </w:rPr>
        <w:t>Programs*:</w:t>
      </w:r>
    </w:p>
    <w:p w14:paraId="53C32ABA" w14:textId="77777777" w:rsidR="005B03D0" w:rsidRDefault="004F061D">
      <w:pPr>
        <w:pStyle w:val="BodyText"/>
        <w:spacing w:before="60" w:line="283" w:lineRule="auto"/>
        <w:ind w:left="1094" w:right="645"/>
      </w:pPr>
      <w:r>
        <w:rPr>
          <w:color w:val="231F20"/>
          <w:spacing w:val="-10"/>
        </w:rPr>
        <w:t xml:space="preserve">Total </w:t>
      </w:r>
      <w:r>
        <w:rPr>
          <w:color w:val="231F20"/>
          <w:spacing w:val="-5"/>
        </w:rPr>
        <w:t xml:space="preserve">number </w:t>
      </w:r>
      <w:r>
        <w:rPr>
          <w:color w:val="231F20"/>
          <w:spacing w:val="-3"/>
        </w:rPr>
        <w:t xml:space="preserve">of </w:t>
      </w:r>
      <w:r>
        <w:rPr>
          <w:color w:val="231F20"/>
          <w:spacing w:val="-5"/>
        </w:rPr>
        <w:t xml:space="preserve">individuals </w:t>
      </w:r>
      <w:r>
        <w:rPr>
          <w:color w:val="231F20"/>
          <w:spacing w:val="-4"/>
        </w:rPr>
        <w:t xml:space="preserve">who </w:t>
      </w:r>
      <w:r>
        <w:rPr>
          <w:color w:val="231F20"/>
          <w:spacing w:val="-5"/>
        </w:rPr>
        <w:t xml:space="preserve">received </w:t>
      </w:r>
      <w:r>
        <w:rPr>
          <w:color w:val="231F20"/>
          <w:spacing w:val="-4"/>
        </w:rPr>
        <w:t xml:space="preserve">benefits advisement </w:t>
      </w:r>
      <w:r>
        <w:rPr>
          <w:color w:val="231F20"/>
          <w:spacing w:val="-5"/>
        </w:rPr>
        <w:t xml:space="preserve">services: 347 </w:t>
      </w:r>
      <w:r>
        <w:rPr>
          <w:color w:val="231F20"/>
          <w:spacing w:val="-7"/>
        </w:rPr>
        <w:t xml:space="preserve">Total </w:t>
      </w:r>
      <w:r>
        <w:rPr>
          <w:color w:val="231F20"/>
        </w:rPr>
        <w:t>number of individuals served whose qualifying benefits were</w:t>
      </w:r>
    </w:p>
    <w:p w14:paraId="53C32ABB" w14:textId="77777777" w:rsidR="005B03D0" w:rsidRDefault="004F061D">
      <w:pPr>
        <w:pStyle w:val="BodyText"/>
        <w:spacing w:line="337" w:lineRule="exact"/>
        <w:ind w:left="1454"/>
      </w:pPr>
      <w:r>
        <w:rPr>
          <w:color w:val="231F20"/>
        </w:rPr>
        <w:t>identified: 293</w:t>
      </w:r>
    </w:p>
    <w:p w14:paraId="53C32ABC" w14:textId="77777777" w:rsidR="005B03D0" w:rsidRDefault="004F061D">
      <w:pPr>
        <w:pStyle w:val="BodyText"/>
        <w:spacing w:before="59"/>
        <w:ind w:left="1094"/>
      </w:pPr>
      <w:r>
        <w:rPr>
          <w:color w:val="231F20"/>
        </w:rPr>
        <w:t>Total number of individuals who were certified or recertified for benefits: 27</w:t>
      </w:r>
    </w:p>
    <w:p w14:paraId="53C32ABD" w14:textId="77777777" w:rsidR="005B03D0" w:rsidRDefault="004F061D">
      <w:pPr>
        <w:pStyle w:val="BodyText"/>
        <w:spacing w:before="60"/>
        <w:ind w:left="1094"/>
      </w:pPr>
      <w:r>
        <w:rPr>
          <w:color w:val="231F20"/>
        </w:rPr>
        <w:t>Percentage of eligible employed individuals who maintained work</w:t>
      </w:r>
    </w:p>
    <w:p w14:paraId="53C32ABE" w14:textId="77777777" w:rsidR="005B03D0" w:rsidRDefault="004F061D">
      <w:pPr>
        <w:pStyle w:val="BodyText"/>
        <w:spacing w:before="60"/>
        <w:ind w:left="1454"/>
      </w:pPr>
      <w:r>
        <w:rPr>
          <w:color w:val="231F20"/>
        </w:rPr>
        <w:t>transition benefits: 100%</w:t>
      </w:r>
    </w:p>
    <w:p w14:paraId="53C32ABF" w14:textId="77777777" w:rsidR="005B03D0" w:rsidRDefault="004F061D">
      <w:pPr>
        <w:pStyle w:val="BodyText"/>
        <w:spacing w:before="59" w:line="283" w:lineRule="auto"/>
        <w:ind w:left="1094" w:right="1496"/>
        <w:jc w:val="both"/>
      </w:pPr>
      <w:r>
        <w:rPr>
          <w:color w:val="231F20"/>
          <w:spacing w:val="-7"/>
        </w:rPr>
        <w:t xml:space="preserve">Total </w:t>
      </w:r>
      <w:r>
        <w:rPr>
          <w:color w:val="231F20"/>
        </w:rPr>
        <w:t xml:space="preserve">number of individuals who received life coaching services: 360 </w:t>
      </w:r>
      <w:r>
        <w:rPr>
          <w:color w:val="231F20"/>
          <w:spacing w:val="-7"/>
        </w:rPr>
        <w:t xml:space="preserve">Total </w:t>
      </w:r>
      <w:r>
        <w:rPr>
          <w:color w:val="231F20"/>
        </w:rPr>
        <w:t xml:space="preserve">number of individuals who had an improved quality of life: 164 </w:t>
      </w:r>
      <w:r>
        <w:rPr>
          <w:color w:val="231F20"/>
          <w:spacing w:val="-7"/>
        </w:rPr>
        <w:t xml:space="preserve">Total </w:t>
      </w:r>
      <w:r>
        <w:rPr>
          <w:color w:val="231F20"/>
        </w:rPr>
        <w:t>number of individuals whose basic needs (housing, financial,</w:t>
      </w:r>
    </w:p>
    <w:p w14:paraId="53C32AC0" w14:textId="77777777" w:rsidR="005B03D0" w:rsidRDefault="004F061D">
      <w:pPr>
        <w:pStyle w:val="BodyText"/>
        <w:spacing w:line="336" w:lineRule="exact"/>
        <w:ind w:left="1454"/>
      </w:pPr>
      <w:r>
        <w:rPr>
          <w:color w:val="231F20"/>
        </w:rPr>
        <w:t>mental, physical, wellness) were met: 59</w:t>
      </w:r>
    </w:p>
    <w:p w14:paraId="53C32AC1" w14:textId="77777777" w:rsidR="005B03D0" w:rsidRDefault="005B03D0">
      <w:pPr>
        <w:spacing w:line="336" w:lineRule="exact"/>
        <w:sectPr w:rsidR="005B03D0">
          <w:pgSz w:w="12240" w:h="15840"/>
          <w:pgMar w:top="560" w:right="0" w:bottom="760" w:left="0" w:header="0" w:footer="495" w:gutter="0"/>
          <w:cols w:space="720"/>
        </w:sectPr>
      </w:pPr>
    </w:p>
    <w:p w14:paraId="53C32AC2" w14:textId="77777777" w:rsidR="005B03D0" w:rsidRDefault="004F061D">
      <w:pPr>
        <w:pStyle w:val="BodyText"/>
        <w:spacing w:before="81" w:line="283" w:lineRule="auto"/>
        <w:ind w:left="1440" w:right="1108" w:hanging="360"/>
      </w:pPr>
      <w:r>
        <w:rPr>
          <w:color w:val="231F20"/>
        </w:rPr>
        <w:lastRenderedPageBreak/>
        <w:t>Total number of individuals who completed a Wellness Recovery Action Plan (WRAP): 265</w:t>
      </w:r>
    </w:p>
    <w:p w14:paraId="53C32AC3" w14:textId="77777777" w:rsidR="005B03D0" w:rsidRDefault="004F061D">
      <w:pPr>
        <w:pStyle w:val="BodyText"/>
        <w:spacing w:line="273" w:lineRule="exact"/>
        <w:ind w:left="1080"/>
      </w:pPr>
      <w:r>
        <w:rPr>
          <w:color w:val="231F20"/>
        </w:rPr>
        <w:t>Total number of individuals who received work support services: 443</w:t>
      </w:r>
    </w:p>
    <w:p w14:paraId="53C32AC4" w14:textId="77777777" w:rsidR="005B03D0" w:rsidRDefault="004F061D">
      <w:pPr>
        <w:pStyle w:val="BodyText"/>
        <w:spacing w:before="60"/>
        <w:ind w:left="1440"/>
      </w:pPr>
      <w:r>
        <w:rPr>
          <w:color w:val="231F20"/>
        </w:rPr>
        <w:t>*Reflects January-December 2017 Data.</w:t>
      </w:r>
    </w:p>
    <w:p w14:paraId="53C32AC5" w14:textId="77777777" w:rsidR="005B03D0" w:rsidRDefault="005B03D0">
      <w:pPr>
        <w:pStyle w:val="BodyText"/>
        <w:spacing w:before="3"/>
        <w:rPr>
          <w:sz w:val="27"/>
        </w:rPr>
      </w:pPr>
    </w:p>
    <w:p w14:paraId="53C32AC6" w14:textId="77777777" w:rsidR="005B03D0" w:rsidRDefault="004F061D">
      <w:pPr>
        <w:pStyle w:val="Heading3"/>
      </w:pPr>
      <w:r>
        <w:rPr>
          <w:color w:val="231F20"/>
        </w:rPr>
        <w:t>Enhancement Program:</w:t>
      </w:r>
    </w:p>
    <w:p w14:paraId="53C32AC7" w14:textId="77777777" w:rsidR="005B03D0" w:rsidRDefault="004F061D">
      <w:pPr>
        <w:pStyle w:val="BodyText"/>
        <w:spacing w:before="60" w:line="283" w:lineRule="auto"/>
        <w:ind w:left="1440" w:right="813" w:hanging="360"/>
      </w:pPr>
      <w:r>
        <w:rPr>
          <w:color w:val="231F20"/>
        </w:rPr>
        <w:t>Percentage of individuals who obtained employment through the program: 35%</w:t>
      </w:r>
    </w:p>
    <w:p w14:paraId="53C32AC8" w14:textId="77777777" w:rsidR="005B03D0" w:rsidRDefault="005B03D0">
      <w:pPr>
        <w:pStyle w:val="BodyText"/>
        <w:spacing w:before="5"/>
        <w:rPr>
          <w:sz w:val="27"/>
        </w:rPr>
      </w:pPr>
    </w:p>
    <w:p w14:paraId="53C32AC9" w14:textId="77777777" w:rsidR="005B03D0" w:rsidRDefault="004F061D">
      <w:pPr>
        <w:ind w:left="990"/>
        <w:rPr>
          <w:sz w:val="28"/>
        </w:rPr>
      </w:pPr>
      <w:r>
        <w:rPr>
          <w:b/>
          <w:color w:val="231F20"/>
          <w:sz w:val="28"/>
        </w:rPr>
        <w:t xml:space="preserve">Addicts asking for help: </w:t>
      </w:r>
      <w:r>
        <w:rPr>
          <w:color w:val="231F20"/>
          <w:sz w:val="28"/>
        </w:rPr>
        <w:t>Over 630</w:t>
      </w:r>
    </w:p>
    <w:p w14:paraId="53C32ACA" w14:textId="77777777" w:rsidR="005B03D0" w:rsidRDefault="005B03D0">
      <w:pPr>
        <w:pStyle w:val="BodyText"/>
        <w:spacing w:before="10"/>
        <w:rPr>
          <w:sz w:val="37"/>
        </w:rPr>
      </w:pPr>
    </w:p>
    <w:p w14:paraId="53C32ACB" w14:textId="77777777" w:rsidR="005B03D0" w:rsidRDefault="004F061D">
      <w:pPr>
        <w:pStyle w:val="Heading3"/>
        <w:ind w:left="990"/>
        <w:rPr>
          <w:b w:val="0"/>
        </w:rPr>
      </w:pPr>
      <w:r>
        <w:rPr>
          <w:color w:val="231F20"/>
        </w:rPr>
        <w:t xml:space="preserve">Family members and loved ones asking for help: </w:t>
      </w:r>
      <w:r>
        <w:rPr>
          <w:b w:val="0"/>
          <w:color w:val="231F20"/>
        </w:rPr>
        <w:t>Over 382</w:t>
      </w:r>
    </w:p>
    <w:p w14:paraId="53C32ACC" w14:textId="77777777" w:rsidR="005B03D0" w:rsidRDefault="005B03D0">
      <w:pPr>
        <w:pStyle w:val="BodyText"/>
        <w:spacing w:before="10"/>
        <w:rPr>
          <w:sz w:val="37"/>
        </w:rPr>
      </w:pPr>
    </w:p>
    <w:p w14:paraId="53C32ACD" w14:textId="77777777" w:rsidR="005B03D0" w:rsidRDefault="004F061D">
      <w:pPr>
        <w:ind w:left="990"/>
        <w:rPr>
          <w:sz w:val="28"/>
        </w:rPr>
      </w:pPr>
      <w:r>
        <w:rPr>
          <w:b/>
          <w:color w:val="231F20"/>
          <w:sz w:val="28"/>
        </w:rPr>
        <w:t xml:space="preserve">Home and Community Based Services consumers we served: </w:t>
      </w:r>
      <w:r>
        <w:rPr>
          <w:color w:val="231F20"/>
          <w:sz w:val="28"/>
        </w:rPr>
        <w:t>49</w:t>
      </w:r>
    </w:p>
    <w:p w14:paraId="53C32ACE" w14:textId="77777777" w:rsidR="005B03D0" w:rsidRDefault="005B03D0">
      <w:pPr>
        <w:rPr>
          <w:sz w:val="28"/>
        </w:rPr>
        <w:sectPr w:rsidR="005B03D0">
          <w:pgSz w:w="12240" w:h="15840"/>
          <w:pgMar w:top="560" w:right="0" w:bottom="780" w:left="0" w:header="0" w:footer="495" w:gutter="0"/>
          <w:cols w:space="720"/>
        </w:sectPr>
      </w:pPr>
    </w:p>
    <w:p w14:paraId="53C32ACF" w14:textId="77777777" w:rsidR="005B03D0" w:rsidRDefault="004F061D">
      <w:pPr>
        <w:pStyle w:val="BodyText"/>
        <w:ind w:left="4641"/>
        <w:rPr>
          <w:sz w:val="20"/>
        </w:rPr>
      </w:pPr>
      <w:r>
        <w:rPr>
          <w:noProof/>
          <w:sz w:val="20"/>
        </w:rPr>
        <w:lastRenderedPageBreak/>
        <w:drawing>
          <wp:inline distT="0" distB="0" distL="0" distR="0" wp14:anchorId="53C32CE0" wp14:editId="53C32CE1">
            <wp:extent cx="1885950" cy="2118550"/>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12" cstate="print"/>
                    <a:stretch>
                      <a:fillRect/>
                    </a:stretch>
                  </pic:blipFill>
                  <pic:spPr>
                    <a:xfrm>
                      <a:off x="0" y="0"/>
                      <a:ext cx="1885950" cy="2118550"/>
                    </a:xfrm>
                    <a:prstGeom prst="rect">
                      <a:avLst/>
                    </a:prstGeom>
                  </pic:spPr>
                </pic:pic>
              </a:graphicData>
            </a:graphic>
          </wp:inline>
        </w:drawing>
      </w:r>
    </w:p>
    <w:p w14:paraId="53C32AD0" w14:textId="77777777" w:rsidR="005B03D0" w:rsidRDefault="004F061D">
      <w:pPr>
        <w:spacing w:before="45"/>
        <w:ind w:left="181" w:right="182"/>
        <w:jc w:val="center"/>
        <w:rPr>
          <w:i/>
          <w:sz w:val="32"/>
        </w:rPr>
      </w:pPr>
      <w:r>
        <w:rPr>
          <w:b/>
          <w:color w:val="231F20"/>
          <w:sz w:val="32"/>
        </w:rPr>
        <w:t xml:space="preserve">OAHIIO </w:t>
      </w:r>
      <w:r>
        <w:rPr>
          <w:i/>
          <w:color w:val="231F20"/>
          <w:sz w:val="32"/>
        </w:rPr>
        <w:t>The Good Path</w:t>
      </w:r>
    </w:p>
    <w:p w14:paraId="53C32AD1" w14:textId="77777777" w:rsidR="005B03D0" w:rsidRDefault="005B03D0">
      <w:pPr>
        <w:pStyle w:val="BodyText"/>
        <w:rPr>
          <w:i/>
          <w:sz w:val="20"/>
        </w:rPr>
      </w:pPr>
    </w:p>
    <w:p w14:paraId="53C32AD2" w14:textId="77777777" w:rsidR="005B03D0" w:rsidRDefault="005B03D0">
      <w:pPr>
        <w:pStyle w:val="BodyText"/>
        <w:rPr>
          <w:i/>
          <w:sz w:val="20"/>
        </w:rPr>
      </w:pPr>
    </w:p>
    <w:p w14:paraId="53C32AD3" w14:textId="77777777" w:rsidR="005B03D0" w:rsidRDefault="005B03D0">
      <w:pPr>
        <w:pStyle w:val="BodyText"/>
        <w:rPr>
          <w:i/>
          <w:sz w:val="20"/>
        </w:rPr>
      </w:pPr>
    </w:p>
    <w:p w14:paraId="53C32AD4" w14:textId="77777777" w:rsidR="005B03D0" w:rsidRDefault="005B03D0">
      <w:pPr>
        <w:pStyle w:val="BodyText"/>
        <w:rPr>
          <w:i/>
          <w:sz w:val="20"/>
        </w:rPr>
      </w:pPr>
    </w:p>
    <w:p w14:paraId="53C32AD5" w14:textId="77777777" w:rsidR="005B03D0" w:rsidRDefault="005B03D0">
      <w:pPr>
        <w:pStyle w:val="BodyText"/>
        <w:rPr>
          <w:i/>
          <w:sz w:val="20"/>
        </w:rPr>
      </w:pPr>
    </w:p>
    <w:p w14:paraId="53C32AD6" w14:textId="77777777" w:rsidR="005B03D0" w:rsidRDefault="005B03D0">
      <w:pPr>
        <w:pStyle w:val="BodyText"/>
        <w:rPr>
          <w:i/>
          <w:sz w:val="20"/>
        </w:rPr>
      </w:pPr>
    </w:p>
    <w:p w14:paraId="53C32AD7" w14:textId="77777777" w:rsidR="005B03D0" w:rsidRDefault="004F061D">
      <w:pPr>
        <w:pStyle w:val="BodyText"/>
        <w:spacing w:before="4"/>
        <w:rPr>
          <w:i/>
          <w:sz w:val="19"/>
        </w:rPr>
      </w:pPr>
      <w:r>
        <w:rPr>
          <w:noProof/>
        </w:rPr>
        <w:drawing>
          <wp:anchor distT="0" distB="0" distL="0" distR="0" simplePos="0" relativeHeight="3304" behindDoc="0" locked="0" layoutInCell="1" allowOverlap="1" wp14:anchorId="53C32CE2" wp14:editId="53C32CE3">
            <wp:simplePos x="0" y="0"/>
            <wp:positionH relativeFrom="page">
              <wp:posOffset>469900</wp:posOffset>
            </wp:positionH>
            <wp:positionV relativeFrom="paragraph">
              <wp:posOffset>174431</wp:posOffset>
            </wp:positionV>
            <wp:extent cx="6817617" cy="5013198"/>
            <wp:effectExtent l="0" t="0" r="0" b="0"/>
            <wp:wrapTopAndBottom/>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13" cstate="print"/>
                    <a:stretch>
                      <a:fillRect/>
                    </a:stretch>
                  </pic:blipFill>
                  <pic:spPr>
                    <a:xfrm>
                      <a:off x="0" y="0"/>
                      <a:ext cx="6817617" cy="5013198"/>
                    </a:xfrm>
                    <a:prstGeom prst="rect">
                      <a:avLst/>
                    </a:prstGeom>
                  </pic:spPr>
                </pic:pic>
              </a:graphicData>
            </a:graphic>
          </wp:anchor>
        </w:drawing>
      </w:r>
    </w:p>
    <w:p w14:paraId="53C32AD8" w14:textId="77777777" w:rsidR="005B03D0" w:rsidRDefault="005B03D0">
      <w:pPr>
        <w:rPr>
          <w:sz w:val="19"/>
        </w:rPr>
        <w:sectPr w:rsidR="005B03D0">
          <w:pgSz w:w="12240" w:h="15840"/>
          <w:pgMar w:top="760" w:right="0" w:bottom="780" w:left="0" w:header="0" w:footer="495" w:gutter="0"/>
          <w:cols w:space="720"/>
        </w:sectPr>
      </w:pPr>
    </w:p>
    <w:p w14:paraId="53C32AD9" w14:textId="77777777" w:rsidR="005B03D0" w:rsidRDefault="004F061D">
      <w:pPr>
        <w:spacing w:before="83"/>
        <w:ind w:left="3811"/>
        <w:rPr>
          <w:b/>
          <w:i/>
          <w:sz w:val="32"/>
        </w:rPr>
      </w:pPr>
      <w:r>
        <w:rPr>
          <w:b/>
          <w:color w:val="231F20"/>
          <w:sz w:val="32"/>
        </w:rPr>
        <w:lastRenderedPageBreak/>
        <w:t xml:space="preserve">OAHIIO - </w:t>
      </w:r>
      <w:r>
        <w:rPr>
          <w:b/>
          <w:i/>
          <w:color w:val="231F20"/>
          <w:sz w:val="32"/>
        </w:rPr>
        <w:t>‘The Good Path’</w:t>
      </w:r>
    </w:p>
    <w:p w14:paraId="53C32ADA" w14:textId="77777777" w:rsidR="005B03D0" w:rsidRDefault="005B03D0">
      <w:pPr>
        <w:pStyle w:val="BodyText"/>
        <w:rPr>
          <w:b/>
          <w:i/>
          <w:sz w:val="20"/>
        </w:rPr>
      </w:pPr>
    </w:p>
    <w:p w14:paraId="53C32ADB" w14:textId="77777777" w:rsidR="005B03D0" w:rsidRDefault="005B03D0">
      <w:pPr>
        <w:pStyle w:val="BodyText"/>
        <w:spacing w:before="6"/>
        <w:rPr>
          <w:b/>
          <w:i/>
        </w:rPr>
      </w:pPr>
    </w:p>
    <w:p w14:paraId="53C32ADC" w14:textId="77777777" w:rsidR="005B03D0" w:rsidRDefault="004F061D">
      <w:pPr>
        <w:pStyle w:val="BodyText"/>
        <w:spacing w:before="103" w:line="237" w:lineRule="auto"/>
        <w:ind w:left="720" w:right="645"/>
      </w:pPr>
      <w:r>
        <w:rPr>
          <w:color w:val="231F20"/>
        </w:rPr>
        <w:t>OAHIIO — “The Good Path” in the Seneca language, is a non-profit Independent Living Center that is staffed and governed by Native Americans with disabilities.</w:t>
      </w:r>
    </w:p>
    <w:p w14:paraId="53C32ADD" w14:textId="77777777" w:rsidR="005B03D0" w:rsidRDefault="005B03D0">
      <w:pPr>
        <w:pStyle w:val="BodyText"/>
        <w:spacing w:before="5"/>
        <w:rPr>
          <w:sz w:val="27"/>
        </w:rPr>
      </w:pPr>
    </w:p>
    <w:p w14:paraId="53C32ADE" w14:textId="77777777" w:rsidR="005B03D0" w:rsidRDefault="004F061D">
      <w:pPr>
        <w:pStyle w:val="BodyText"/>
        <w:spacing w:line="237" w:lineRule="auto"/>
        <w:ind w:left="720" w:right="819"/>
      </w:pPr>
      <w:r>
        <w:rPr>
          <w:color w:val="231F20"/>
        </w:rPr>
        <w:t>OAHIIO has a “walls free” structure that allows advocates and specialists to work on-site with Native Americans residing both on and off Indian Nation Territories, allowing open dialogue between staff and consumer.</w:t>
      </w:r>
    </w:p>
    <w:p w14:paraId="53C32ADF" w14:textId="77777777" w:rsidR="005B03D0" w:rsidRDefault="005B03D0">
      <w:pPr>
        <w:pStyle w:val="BodyText"/>
        <w:spacing w:before="5"/>
        <w:rPr>
          <w:sz w:val="27"/>
        </w:rPr>
      </w:pPr>
    </w:p>
    <w:p w14:paraId="53C32AE0" w14:textId="77777777" w:rsidR="005B03D0" w:rsidRDefault="004F061D">
      <w:pPr>
        <w:pStyle w:val="BodyText"/>
        <w:spacing w:line="237" w:lineRule="auto"/>
        <w:ind w:left="720" w:right="834"/>
      </w:pPr>
      <w:r>
        <w:rPr>
          <w:color w:val="231F20"/>
        </w:rPr>
        <w:t>The OAHIIO Advisory Council, staff, and volunteers are comprised of Native Americans, the majority of which are individuals with disabilities. The Independent Living Philosophy that is employed when working with Native Indian consumers has a main focus- Choice- that is, consumer choice. The OAHIIO program is consumer-driven; we work to achieve an Independent Living Plan that is person-centered and created</w:t>
      </w:r>
      <w:r>
        <w:rPr>
          <w:color w:val="231F20"/>
          <w:spacing w:val="-32"/>
        </w:rPr>
        <w:t xml:space="preserve"> </w:t>
      </w:r>
      <w:r>
        <w:rPr>
          <w:color w:val="231F20"/>
        </w:rPr>
        <w:t>collaboratively with our consumers. OAHIIO staff, working one-on-one with Native Indian consumers, focuses on empowering consumers.</w:t>
      </w:r>
    </w:p>
    <w:p w14:paraId="53C32AE1" w14:textId="77777777" w:rsidR="005B03D0" w:rsidRDefault="005B03D0">
      <w:pPr>
        <w:pStyle w:val="BodyText"/>
        <w:spacing w:before="10"/>
        <w:rPr>
          <w:sz w:val="26"/>
        </w:rPr>
      </w:pPr>
    </w:p>
    <w:p w14:paraId="53C32AE2" w14:textId="77777777" w:rsidR="005B03D0" w:rsidRDefault="004F061D">
      <w:pPr>
        <w:pStyle w:val="BodyText"/>
        <w:ind w:left="720"/>
      </w:pPr>
      <w:r>
        <w:rPr>
          <w:color w:val="231F20"/>
        </w:rPr>
        <w:t>A few notable happenings for this past 2016 to 2017 Fiscal Year are:</w:t>
      </w:r>
    </w:p>
    <w:p w14:paraId="53C32AE3" w14:textId="77777777" w:rsidR="005B03D0" w:rsidRDefault="005B03D0">
      <w:pPr>
        <w:pStyle w:val="BodyText"/>
        <w:spacing w:before="6"/>
        <w:rPr>
          <w:sz w:val="27"/>
        </w:rPr>
      </w:pPr>
    </w:p>
    <w:p w14:paraId="53C32AE4" w14:textId="77777777" w:rsidR="005B03D0" w:rsidRDefault="004F061D">
      <w:pPr>
        <w:pStyle w:val="ListParagraph"/>
        <w:numPr>
          <w:ilvl w:val="1"/>
          <w:numId w:val="1"/>
        </w:numPr>
        <w:tabs>
          <w:tab w:val="left" w:pos="1439"/>
          <w:tab w:val="left" w:pos="1440"/>
        </w:tabs>
        <w:spacing w:line="237" w:lineRule="auto"/>
        <w:ind w:right="740"/>
        <w:rPr>
          <w:sz w:val="28"/>
        </w:rPr>
      </w:pPr>
      <w:r>
        <w:rPr>
          <w:color w:val="231F20"/>
          <w:sz w:val="28"/>
        </w:rPr>
        <w:t>October 4, 2016. The Executive Director of WNYIL, Inc. was informed by the U. S. Department of Health and Human Services’</w:t>
      </w:r>
      <w:r>
        <w:rPr>
          <w:color w:val="231F20"/>
          <w:spacing w:val="-29"/>
          <w:sz w:val="28"/>
        </w:rPr>
        <w:t xml:space="preserve"> </w:t>
      </w:r>
      <w:r>
        <w:rPr>
          <w:color w:val="231F20"/>
          <w:sz w:val="28"/>
        </w:rPr>
        <w:t xml:space="preserve">Administration for Community Living that </w:t>
      </w:r>
      <w:r>
        <w:rPr>
          <w:color w:val="231F20"/>
          <w:spacing w:val="-3"/>
          <w:sz w:val="28"/>
        </w:rPr>
        <w:t xml:space="preserve">OAHIIO’s </w:t>
      </w:r>
      <w:r>
        <w:rPr>
          <w:color w:val="231F20"/>
          <w:sz w:val="28"/>
        </w:rPr>
        <w:t>application for the Native American Independent Living Demonstration Project was approved. This funded hiring of additional staff for an outreach to introduce Natives with disabilities to the five core Independent Living services where they</w:t>
      </w:r>
      <w:r>
        <w:rPr>
          <w:color w:val="231F20"/>
          <w:spacing w:val="-2"/>
          <w:sz w:val="28"/>
        </w:rPr>
        <w:t xml:space="preserve"> </w:t>
      </w:r>
      <w:r>
        <w:rPr>
          <w:color w:val="231F20"/>
          <w:sz w:val="28"/>
        </w:rPr>
        <w:t>live.</w:t>
      </w:r>
    </w:p>
    <w:p w14:paraId="53C32AE5" w14:textId="77777777" w:rsidR="005B03D0" w:rsidRDefault="005B03D0">
      <w:pPr>
        <w:pStyle w:val="BodyText"/>
        <w:spacing w:before="2"/>
        <w:rPr>
          <w:sz w:val="27"/>
        </w:rPr>
      </w:pPr>
    </w:p>
    <w:p w14:paraId="53C32AE6" w14:textId="77777777" w:rsidR="005B03D0" w:rsidRDefault="004F061D">
      <w:pPr>
        <w:pStyle w:val="ListParagraph"/>
        <w:numPr>
          <w:ilvl w:val="1"/>
          <w:numId w:val="1"/>
        </w:numPr>
        <w:tabs>
          <w:tab w:val="left" w:pos="1439"/>
          <w:tab w:val="left" w:pos="1440"/>
        </w:tabs>
        <w:spacing w:line="237" w:lineRule="auto"/>
        <w:ind w:right="787"/>
        <w:rPr>
          <w:sz w:val="28"/>
        </w:rPr>
      </w:pPr>
      <w:r>
        <w:rPr>
          <w:color w:val="231F20"/>
          <w:sz w:val="28"/>
        </w:rPr>
        <w:t xml:space="preserve">February 22, 2017. Staff were included in the Seneca Nation of Indians (SNI) Disability Committee meeting at the Supportive Services Building, Thomas Indian School Drive, Irving, New </w:t>
      </w:r>
      <w:r>
        <w:rPr>
          <w:color w:val="231F20"/>
          <w:spacing w:val="-4"/>
          <w:sz w:val="28"/>
        </w:rPr>
        <w:t xml:space="preserve">York. </w:t>
      </w:r>
      <w:r>
        <w:rPr>
          <w:color w:val="231F20"/>
          <w:sz w:val="28"/>
        </w:rPr>
        <w:t xml:space="preserve">SNI Disability Committee members are supportive of the practice of OAHIIO staff coming to SNI </w:t>
      </w:r>
      <w:r>
        <w:rPr>
          <w:color w:val="231F20"/>
          <w:spacing w:val="-4"/>
          <w:sz w:val="28"/>
        </w:rPr>
        <w:t xml:space="preserve">Territory </w:t>
      </w:r>
      <w:r>
        <w:rPr>
          <w:color w:val="231F20"/>
          <w:sz w:val="28"/>
        </w:rPr>
        <w:t>to do</w:t>
      </w:r>
      <w:r>
        <w:rPr>
          <w:color w:val="231F20"/>
          <w:spacing w:val="3"/>
          <w:sz w:val="28"/>
        </w:rPr>
        <w:t xml:space="preserve"> </w:t>
      </w:r>
      <w:r>
        <w:rPr>
          <w:color w:val="231F20"/>
          <w:sz w:val="28"/>
        </w:rPr>
        <w:t>outreach.</w:t>
      </w:r>
    </w:p>
    <w:p w14:paraId="53C32AE7" w14:textId="77777777" w:rsidR="005B03D0" w:rsidRDefault="005B03D0">
      <w:pPr>
        <w:pStyle w:val="BodyText"/>
        <w:spacing w:before="3"/>
        <w:rPr>
          <w:sz w:val="27"/>
        </w:rPr>
      </w:pPr>
    </w:p>
    <w:p w14:paraId="53C32AE8" w14:textId="77777777" w:rsidR="005B03D0" w:rsidRDefault="004F061D">
      <w:pPr>
        <w:pStyle w:val="ListParagraph"/>
        <w:numPr>
          <w:ilvl w:val="1"/>
          <w:numId w:val="1"/>
        </w:numPr>
        <w:tabs>
          <w:tab w:val="left" w:pos="1439"/>
          <w:tab w:val="left" w:pos="1440"/>
        </w:tabs>
        <w:spacing w:before="1" w:line="237" w:lineRule="auto"/>
        <w:ind w:right="730"/>
        <w:rPr>
          <w:sz w:val="28"/>
        </w:rPr>
      </w:pPr>
      <w:r>
        <w:rPr>
          <w:color w:val="231F20"/>
          <w:sz w:val="28"/>
        </w:rPr>
        <w:t xml:space="preserve">March 21, 2017. Staff met with Seneca Nation of Indians’ Seneca Strong Program, at 90 Ohiyo </w:t>
      </w:r>
      <w:r>
        <w:rPr>
          <w:color w:val="231F20"/>
          <w:spacing w:val="-11"/>
          <w:sz w:val="28"/>
        </w:rPr>
        <w:t xml:space="preserve">Way, </w:t>
      </w:r>
      <w:r>
        <w:rPr>
          <w:color w:val="231F20"/>
          <w:sz w:val="28"/>
        </w:rPr>
        <w:t xml:space="preserve">Salamanca, New </w:t>
      </w:r>
      <w:r>
        <w:rPr>
          <w:color w:val="231F20"/>
          <w:spacing w:val="-4"/>
          <w:sz w:val="28"/>
        </w:rPr>
        <w:t xml:space="preserve">York. </w:t>
      </w:r>
      <w:r>
        <w:rPr>
          <w:color w:val="231F20"/>
          <w:spacing w:val="-7"/>
          <w:sz w:val="28"/>
        </w:rPr>
        <w:t xml:space="preserve">We </w:t>
      </w:r>
      <w:r>
        <w:rPr>
          <w:color w:val="231F20"/>
          <w:sz w:val="28"/>
        </w:rPr>
        <w:t>explained Independent Living Program services to Seneca Strong, a recovery program for natives, emphasizing that OAHIIO staff were</w:t>
      </w:r>
      <w:r>
        <w:rPr>
          <w:color w:val="231F20"/>
          <w:spacing w:val="-20"/>
          <w:sz w:val="28"/>
        </w:rPr>
        <w:t xml:space="preserve"> </w:t>
      </w:r>
      <w:r>
        <w:rPr>
          <w:color w:val="231F20"/>
          <w:sz w:val="28"/>
        </w:rPr>
        <w:t>available</w:t>
      </w:r>
    </w:p>
    <w:p w14:paraId="53C32AE9" w14:textId="77777777" w:rsidR="005B03D0" w:rsidRDefault="004F061D">
      <w:pPr>
        <w:pStyle w:val="BodyText"/>
        <w:spacing w:line="237" w:lineRule="auto"/>
        <w:ind w:left="1440" w:right="813"/>
      </w:pPr>
      <w:r>
        <w:rPr>
          <w:color w:val="231F20"/>
        </w:rPr>
        <w:t>to assist them with individuals who are in recovery. Seneca Strong agreed to have OAHIIO as part of their program and offered us office</w:t>
      </w:r>
    </w:p>
    <w:p w14:paraId="53C32AEA" w14:textId="77777777" w:rsidR="005B03D0" w:rsidRDefault="004F061D">
      <w:pPr>
        <w:pStyle w:val="BodyText"/>
        <w:tabs>
          <w:tab w:val="right" w:pos="6298"/>
        </w:tabs>
        <w:spacing w:line="232" w:lineRule="auto"/>
        <w:ind w:left="1440"/>
      </w:pPr>
      <w:r>
        <w:rPr>
          <w:color w:val="231F20"/>
        </w:rPr>
        <w:t>space in</w:t>
      </w:r>
      <w:r>
        <w:rPr>
          <w:color w:val="231F20"/>
          <w:spacing w:val="-3"/>
        </w:rPr>
        <w:t xml:space="preserve"> </w:t>
      </w:r>
      <w:r>
        <w:rPr>
          <w:color w:val="231F20"/>
        </w:rPr>
        <w:t>their</w:t>
      </w:r>
      <w:r>
        <w:rPr>
          <w:color w:val="231F20"/>
          <w:spacing w:val="-1"/>
        </w:rPr>
        <w:t xml:space="preserve"> </w:t>
      </w:r>
      <w:r>
        <w:rPr>
          <w:color w:val="231F20"/>
        </w:rPr>
        <w:t>building.</w:t>
      </w:r>
      <w:r>
        <w:rPr>
          <w:color w:val="231F20"/>
          <w:position w:val="-22"/>
        </w:rPr>
        <w:tab/>
        <w:t>29</w:t>
      </w:r>
    </w:p>
    <w:p w14:paraId="53C32AEB" w14:textId="77777777" w:rsidR="005B03D0" w:rsidRDefault="005B03D0">
      <w:pPr>
        <w:spacing w:line="232" w:lineRule="auto"/>
        <w:sectPr w:rsidR="005B03D0">
          <w:footerReference w:type="default" r:id="rId14"/>
          <w:pgSz w:w="12240" w:h="15840"/>
          <w:pgMar w:top="560" w:right="0" w:bottom="280" w:left="0" w:header="0" w:footer="0" w:gutter="0"/>
          <w:cols w:space="720"/>
        </w:sectPr>
      </w:pPr>
    </w:p>
    <w:p w14:paraId="53C32AEC" w14:textId="77777777" w:rsidR="005B03D0" w:rsidRDefault="004F061D">
      <w:pPr>
        <w:pStyle w:val="ListParagraph"/>
        <w:numPr>
          <w:ilvl w:val="1"/>
          <w:numId w:val="1"/>
        </w:numPr>
        <w:tabs>
          <w:tab w:val="left" w:pos="1439"/>
          <w:tab w:val="left" w:pos="1440"/>
        </w:tabs>
        <w:spacing w:before="75" w:line="237" w:lineRule="auto"/>
        <w:ind w:right="980"/>
        <w:rPr>
          <w:sz w:val="28"/>
        </w:rPr>
      </w:pPr>
      <w:r>
        <w:rPr>
          <w:color w:val="231F20"/>
          <w:sz w:val="28"/>
        </w:rPr>
        <w:lastRenderedPageBreak/>
        <w:t xml:space="preserve">May 15, 2017. Staff met with: </w:t>
      </w:r>
      <w:r>
        <w:rPr>
          <w:color w:val="231F20"/>
          <w:spacing w:val="-14"/>
          <w:sz w:val="28"/>
        </w:rPr>
        <w:t xml:space="preserve">Dr. </w:t>
      </w:r>
      <w:r>
        <w:rPr>
          <w:color w:val="231F20"/>
          <w:sz w:val="28"/>
        </w:rPr>
        <w:t>Michael Noe, Associate Dean of Public Health at University of Buffalo (UB); Susan Green, the</w:t>
      </w:r>
      <w:r>
        <w:rPr>
          <w:color w:val="231F20"/>
          <w:spacing w:val="-28"/>
          <w:sz w:val="28"/>
        </w:rPr>
        <w:t xml:space="preserve"> </w:t>
      </w:r>
      <w:r>
        <w:rPr>
          <w:color w:val="231F20"/>
          <w:sz w:val="28"/>
        </w:rPr>
        <w:t xml:space="preserve">Director of </w:t>
      </w:r>
      <w:r>
        <w:rPr>
          <w:color w:val="231F20"/>
          <w:spacing w:val="-3"/>
          <w:sz w:val="28"/>
        </w:rPr>
        <w:t xml:space="preserve">UB’s </w:t>
      </w:r>
      <w:r>
        <w:rPr>
          <w:color w:val="231F20"/>
          <w:sz w:val="28"/>
        </w:rPr>
        <w:t xml:space="preserve">Institute for </w:t>
      </w:r>
      <w:r>
        <w:rPr>
          <w:color w:val="231F20"/>
          <w:spacing w:val="-6"/>
          <w:sz w:val="28"/>
        </w:rPr>
        <w:t xml:space="preserve">Trauma </w:t>
      </w:r>
      <w:r>
        <w:rPr>
          <w:color w:val="231F20"/>
          <w:sz w:val="28"/>
        </w:rPr>
        <w:t xml:space="preserve">and </w:t>
      </w:r>
      <w:r>
        <w:rPr>
          <w:color w:val="231F20"/>
          <w:spacing w:val="-6"/>
          <w:sz w:val="28"/>
        </w:rPr>
        <w:t xml:space="preserve">Trauma </w:t>
      </w:r>
      <w:r>
        <w:rPr>
          <w:color w:val="231F20"/>
          <w:sz w:val="28"/>
        </w:rPr>
        <w:t xml:space="preserve">Informed Care </w:t>
      </w:r>
      <w:r>
        <w:rPr>
          <w:color w:val="231F20"/>
          <w:spacing w:val="-3"/>
          <w:sz w:val="28"/>
        </w:rPr>
        <w:t xml:space="preserve">(ITTIC) </w:t>
      </w:r>
      <w:r>
        <w:rPr>
          <w:color w:val="231F20"/>
          <w:sz w:val="28"/>
        </w:rPr>
        <w:t xml:space="preserve">in  the School of Social </w:t>
      </w:r>
      <w:r>
        <w:rPr>
          <w:color w:val="231F20"/>
          <w:spacing w:val="-3"/>
          <w:sz w:val="28"/>
        </w:rPr>
        <w:t xml:space="preserve">Work; </w:t>
      </w:r>
      <w:r>
        <w:rPr>
          <w:color w:val="231F20"/>
          <w:sz w:val="28"/>
        </w:rPr>
        <w:t xml:space="preserve">and </w:t>
      </w:r>
      <w:r>
        <w:rPr>
          <w:color w:val="231F20"/>
          <w:spacing w:val="-14"/>
          <w:sz w:val="28"/>
        </w:rPr>
        <w:t xml:space="preserve">Dr. </w:t>
      </w:r>
      <w:r>
        <w:rPr>
          <w:color w:val="231F20"/>
          <w:sz w:val="28"/>
        </w:rPr>
        <w:t xml:space="preserve">Thomas Nochajski, Professor of </w:t>
      </w:r>
      <w:r>
        <w:rPr>
          <w:color w:val="231F20"/>
          <w:spacing w:val="-3"/>
          <w:sz w:val="28"/>
        </w:rPr>
        <w:t xml:space="preserve">Psychology. </w:t>
      </w:r>
      <w:r>
        <w:rPr>
          <w:color w:val="231F20"/>
          <w:spacing w:val="-7"/>
          <w:sz w:val="28"/>
        </w:rPr>
        <w:t xml:space="preserve">We </w:t>
      </w:r>
      <w:r>
        <w:rPr>
          <w:color w:val="231F20"/>
          <w:sz w:val="28"/>
        </w:rPr>
        <w:t>discussed our proposal to train prospective Native Indian trauma care facilitators, who could then host a therapeutic support group of Native community members, to assist them in learning how to manage their trauma symptoms from past trauma events.</w:t>
      </w:r>
    </w:p>
    <w:p w14:paraId="53C32AED" w14:textId="77777777" w:rsidR="005B03D0" w:rsidRDefault="005B03D0">
      <w:pPr>
        <w:pStyle w:val="BodyText"/>
        <w:rPr>
          <w:sz w:val="27"/>
        </w:rPr>
      </w:pPr>
    </w:p>
    <w:p w14:paraId="53C32AEE" w14:textId="77777777" w:rsidR="005B03D0" w:rsidRDefault="004F061D">
      <w:pPr>
        <w:pStyle w:val="ListParagraph"/>
        <w:numPr>
          <w:ilvl w:val="1"/>
          <w:numId w:val="1"/>
        </w:numPr>
        <w:tabs>
          <w:tab w:val="left" w:pos="1439"/>
          <w:tab w:val="left" w:pos="1440"/>
        </w:tabs>
        <w:spacing w:line="237" w:lineRule="auto"/>
        <w:ind w:right="843"/>
        <w:rPr>
          <w:sz w:val="28"/>
        </w:rPr>
      </w:pPr>
      <w:r>
        <w:rPr>
          <w:color w:val="231F20"/>
          <w:sz w:val="28"/>
        </w:rPr>
        <w:t xml:space="preserve">June 14, 2017. Staff met with Arlene Gonzales-Sanchez, the New </w:t>
      </w:r>
      <w:r>
        <w:rPr>
          <w:color w:val="231F20"/>
          <w:spacing w:val="-5"/>
          <w:sz w:val="28"/>
        </w:rPr>
        <w:t xml:space="preserve">York </w:t>
      </w:r>
      <w:r>
        <w:rPr>
          <w:color w:val="231F20"/>
          <w:sz w:val="28"/>
        </w:rPr>
        <w:t xml:space="preserve">State Office of Alcoholism and Substance Abuse Services (OASAS) </w:t>
      </w:r>
      <w:r>
        <w:rPr>
          <w:color w:val="231F20"/>
          <w:spacing w:val="-4"/>
          <w:sz w:val="28"/>
        </w:rPr>
        <w:t xml:space="preserve">Commissioner, </w:t>
      </w:r>
      <w:r>
        <w:rPr>
          <w:color w:val="231F20"/>
          <w:sz w:val="28"/>
        </w:rPr>
        <w:t xml:space="preserve">to discuss upcoming funding for community programs to abate opioid, heroin, and alcohol crises. </w:t>
      </w:r>
      <w:r>
        <w:rPr>
          <w:color w:val="231F20"/>
          <w:spacing w:val="-8"/>
          <w:sz w:val="28"/>
        </w:rPr>
        <w:t xml:space="preserve">We </w:t>
      </w:r>
      <w:r>
        <w:rPr>
          <w:color w:val="231F20"/>
          <w:sz w:val="28"/>
        </w:rPr>
        <w:t>presented our request for funds from OASAS and the State Office of Mental Health</w:t>
      </w:r>
      <w:r>
        <w:rPr>
          <w:color w:val="231F20"/>
          <w:spacing w:val="-22"/>
          <w:sz w:val="28"/>
        </w:rPr>
        <w:t xml:space="preserve"> </w:t>
      </w:r>
      <w:r>
        <w:rPr>
          <w:color w:val="231F20"/>
          <w:sz w:val="28"/>
        </w:rPr>
        <w:t>(OMH),</w:t>
      </w:r>
    </w:p>
    <w:p w14:paraId="53C32AEF" w14:textId="77777777" w:rsidR="005B03D0" w:rsidRDefault="004F061D">
      <w:pPr>
        <w:pStyle w:val="BodyText"/>
        <w:spacing w:line="331" w:lineRule="exact"/>
        <w:ind w:left="1440"/>
      </w:pPr>
      <w:r>
        <w:rPr>
          <w:color w:val="231F20"/>
        </w:rPr>
        <w:t>to be distributed through the New York State Department of Health’s</w:t>
      </w:r>
    </w:p>
    <w:p w14:paraId="53C32AF0" w14:textId="77777777" w:rsidR="005B03D0" w:rsidRDefault="004F061D">
      <w:pPr>
        <w:pStyle w:val="BodyText"/>
        <w:spacing w:line="338" w:lineRule="exact"/>
        <w:ind w:left="1440"/>
      </w:pPr>
      <w:r>
        <w:rPr>
          <w:color w:val="231F20"/>
        </w:rPr>
        <w:t>Indian Clinics.</w:t>
      </w:r>
    </w:p>
    <w:p w14:paraId="53C32AF1" w14:textId="77777777" w:rsidR="005B03D0" w:rsidRDefault="005B03D0">
      <w:pPr>
        <w:pStyle w:val="BodyText"/>
        <w:spacing w:before="6"/>
        <w:rPr>
          <w:sz w:val="27"/>
        </w:rPr>
      </w:pPr>
    </w:p>
    <w:p w14:paraId="53C32AF2" w14:textId="77777777" w:rsidR="005B03D0" w:rsidRDefault="004F061D">
      <w:pPr>
        <w:pStyle w:val="ListParagraph"/>
        <w:numPr>
          <w:ilvl w:val="1"/>
          <w:numId w:val="1"/>
        </w:numPr>
        <w:tabs>
          <w:tab w:val="left" w:pos="1439"/>
          <w:tab w:val="left" w:pos="1440"/>
        </w:tabs>
        <w:spacing w:line="237" w:lineRule="auto"/>
        <w:ind w:right="1309"/>
        <w:rPr>
          <w:sz w:val="28"/>
        </w:rPr>
      </w:pPr>
      <w:r>
        <w:rPr>
          <w:color w:val="231F20"/>
          <w:sz w:val="28"/>
        </w:rPr>
        <w:t xml:space="preserve">August 8, 2017. Staff met with the </w:t>
      </w:r>
      <w:r>
        <w:rPr>
          <w:color w:val="231F20"/>
          <w:spacing w:val="-4"/>
          <w:sz w:val="28"/>
        </w:rPr>
        <w:t xml:space="preserve">Tuscarora </w:t>
      </w:r>
      <w:r>
        <w:rPr>
          <w:color w:val="231F20"/>
          <w:sz w:val="28"/>
        </w:rPr>
        <w:t xml:space="preserve">Language Committee Leaders at 333 First Street, Niagara </w:t>
      </w:r>
      <w:r>
        <w:rPr>
          <w:color w:val="231F20"/>
          <w:spacing w:val="-3"/>
          <w:sz w:val="28"/>
        </w:rPr>
        <w:t xml:space="preserve">Falls, </w:t>
      </w:r>
      <w:r>
        <w:rPr>
          <w:color w:val="231F20"/>
          <w:sz w:val="28"/>
        </w:rPr>
        <w:t xml:space="preserve">New </w:t>
      </w:r>
      <w:r>
        <w:rPr>
          <w:color w:val="231F20"/>
          <w:spacing w:val="-4"/>
          <w:sz w:val="28"/>
        </w:rPr>
        <w:t xml:space="preserve">York. </w:t>
      </w:r>
      <w:r>
        <w:rPr>
          <w:color w:val="231F20"/>
          <w:sz w:val="28"/>
        </w:rPr>
        <w:t xml:space="preserve">Present at the meeting was: Betsy Bissell, retired </w:t>
      </w:r>
      <w:r>
        <w:rPr>
          <w:color w:val="231F20"/>
          <w:spacing w:val="-4"/>
          <w:sz w:val="28"/>
        </w:rPr>
        <w:t xml:space="preserve">Tuscarora </w:t>
      </w:r>
      <w:r>
        <w:rPr>
          <w:color w:val="231F20"/>
          <w:sz w:val="28"/>
        </w:rPr>
        <w:t xml:space="preserve">Language teacher and Adult Immersion Language Preservation Director; Tina Pinada, </w:t>
      </w:r>
      <w:r>
        <w:rPr>
          <w:color w:val="231F20"/>
          <w:spacing w:val="-4"/>
          <w:sz w:val="28"/>
        </w:rPr>
        <w:t xml:space="preserve">Tuscarora </w:t>
      </w:r>
      <w:r>
        <w:rPr>
          <w:color w:val="231F20"/>
          <w:sz w:val="28"/>
        </w:rPr>
        <w:t xml:space="preserve">Indian School, Niagara Wheatfield Central School District (CSD) </w:t>
      </w:r>
      <w:r>
        <w:rPr>
          <w:color w:val="231F20"/>
          <w:spacing w:val="-4"/>
          <w:sz w:val="28"/>
        </w:rPr>
        <w:t xml:space="preserve">Teacher; </w:t>
      </w:r>
      <w:r>
        <w:rPr>
          <w:color w:val="231F20"/>
          <w:spacing w:val="-5"/>
          <w:sz w:val="28"/>
        </w:rPr>
        <w:t xml:space="preserve">Tricia </w:t>
      </w:r>
      <w:r>
        <w:rPr>
          <w:color w:val="231F20"/>
          <w:sz w:val="28"/>
        </w:rPr>
        <w:t xml:space="preserve">Printup, </w:t>
      </w:r>
      <w:r>
        <w:rPr>
          <w:color w:val="231F20"/>
          <w:spacing w:val="-4"/>
          <w:sz w:val="28"/>
        </w:rPr>
        <w:t xml:space="preserve">Tuscarora </w:t>
      </w:r>
      <w:r>
        <w:rPr>
          <w:color w:val="231F20"/>
          <w:sz w:val="28"/>
        </w:rPr>
        <w:t>Indian Language</w:t>
      </w:r>
      <w:r>
        <w:rPr>
          <w:color w:val="231F20"/>
          <w:spacing w:val="-4"/>
          <w:sz w:val="28"/>
        </w:rPr>
        <w:t xml:space="preserve"> </w:t>
      </w:r>
      <w:r>
        <w:rPr>
          <w:color w:val="231F20"/>
          <w:sz w:val="28"/>
        </w:rPr>
        <w:t>Niagara</w:t>
      </w:r>
    </w:p>
    <w:p w14:paraId="53C32AF3" w14:textId="77777777" w:rsidR="005B03D0" w:rsidRDefault="004F061D">
      <w:pPr>
        <w:pStyle w:val="BodyText"/>
        <w:spacing w:line="237" w:lineRule="auto"/>
        <w:ind w:left="1440" w:right="750"/>
      </w:pPr>
      <w:r>
        <w:rPr>
          <w:color w:val="231F20"/>
        </w:rPr>
        <w:t>Wheatfield CSD Middle School Teacher; and Lynette Printup, Tuscarora Language Preservation Specialist. We all discussed how OAHIIO can assist in the development of an Early Childhood Learning Center for Language Immersion/Informed Trauma Care project for the Tuscarora Nation community.</w:t>
      </w:r>
    </w:p>
    <w:p w14:paraId="53C32AF4" w14:textId="77777777" w:rsidR="005B03D0" w:rsidRDefault="005B03D0">
      <w:pPr>
        <w:pStyle w:val="BodyText"/>
        <w:spacing w:before="5"/>
        <w:rPr>
          <w:sz w:val="18"/>
        </w:rPr>
      </w:pPr>
    </w:p>
    <w:p w14:paraId="53C32AF5" w14:textId="77777777" w:rsidR="005B03D0" w:rsidRDefault="004F061D">
      <w:pPr>
        <w:pStyle w:val="Heading3"/>
        <w:spacing w:before="100"/>
        <w:ind w:left="181" w:right="194"/>
        <w:jc w:val="center"/>
      </w:pPr>
      <w:r>
        <w:rPr>
          <w:color w:val="231F20"/>
        </w:rPr>
        <w:t>OAHIIO Services:</w:t>
      </w:r>
    </w:p>
    <w:p w14:paraId="53C32AF6" w14:textId="77777777" w:rsidR="005B03D0" w:rsidRDefault="005B03D0">
      <w:pPr>
        <w:pStyle w:val="BodyText"/>
        <w:spacing w:before="3"/>
        <w:rPr>
          <w:b/>
          <w:sz w:val="27"/>
        </w:rPr>
      </w:pPr>
    </w:p>
    <w:p w14:paraId="53C32AF7" w14:textId="77777777" w:rsidR="005B03D0" w:rsidRDefault="004F061D">
      <w:pPr>
        <w:pStyle w:val="BodyText"/>
        <w:spacing w:before="1"/>
        <w:ind w:left="720"/>
      </w:pPr>
      <w:r>
        <w:rPr>
          <w:color w:val="231F20"/>
        </w:rPr>
        <w:t>OAHIIO offers Five Core Services that consist of:</w:t>
      </w:r>
    </w:p>
    <w:p w14:paraId="53C32AF8" w14:textId="77777777" w:rsidR="005B03D0" w:rsidRDefault="004F061D">
      <w:pPr>
        <w:pStyle w:val="ListParagraph"/>
        <w:numPr>
          <w:ilvl w:val="1"/>
          <w:numId w:val="1"/>
        </w:numPr>
        <w:tabs>
          <w:tab w:val="left" w:pos="1439"/>
          <w:tab w:val="left" w:pos="1440"/>
        </w:tabs>
        <w:spacing w:before="59"/>
        <w:rPr>
          <w:sz w:val="28"/>
        </w:rPr>
      </w:pPr>
      <w:r>
        <w:rPr>
          <w:color w:val="231F20"/>
          <w:sz w:val="28"/>
        </w:rPr>
        <w:t>Information and</w:t>
      </w:r>
      <w:r>
        <w:rPr>
          <w:color w:val="231F20"/>
          <w:spacing w:val="-1"/>
          <w:sz w:val="28"/>
        </w:rPr>
        <w:t xml:space="preserve"> </w:t>
      </w:r>
      <w:r>
        <w:rPr>
          <w:color w:val="231F20"/>
          <w:sz w:val="28"/>
        </w:rPr>
        <w:t>Referral</w:t>
      </w:r>
    </w:p>
    <w:p w14:paraId="53C32AF9" w14:textId="77777777" w:rsidR="005B03D0" w:rsidRDefault="004F061D">
      <w:pPr>
        <w:pStyle w:val="ListParagraph"/>
        <w:numPr>
          <w:ilvl w:val="1"/>
          <w:numId w:val="1"/>
        </w:numPr>
        <w:tabs>
          <w:tab w:val="left" w:pos="1439"/>
          <w:tab w:val="left" w:pos="1440"/>
        </w:tabs>
        <w:spacing w:before="60"/>
        <w:rPr>
          <w:sz w:val="28"/>
        </w:rPr>
      </w:pPr>
      <w:r>
        <w:rPr>
          <w:color w:val="231F20"/>
          <w:sz w:val="28"/>
        </w:rPr>
        <w:t>Independent Living Skills Instruction</w:t>
      </w:r>
    </w:p>
    <w:p w14:paraId="53C32AFA" w14:textId="77777777" w:rsidR="005B03D0" w:rsidRDefault="004F061D">
      <w:pPr>
        <w:pStyle w:val="ListParagraph"/>
        <w:numPr>
          <w:ilvl w:val="1"/>
          <w:numId w:val="1"/>
        </w:numPr>
        <w:tabs>
          <w:tab w:val="left" w:pos="1439"/>
          <w:tab w:val="left" w:pos="1440"/>
        </w:tabs>
        <w:spacing w:before="60"/>
        <w:rPr>
          <w:sz w:val="28"/>
        </w:rPr>
      </w:pPr>
      <w:r>
        <w:rPr>
          <w:color w:val="231F20"/>
          <w:sz w:val="28"/>
        </w:rPr>
        <w:t>Individual and Systems</w:t>
      </w:r>
      <w:r>
        <w:rPr>
          <w:color w:val="231F20"/>
          <w:spacing w:val="-1"/>
          <w:sz w:val="28"/>
        </w:rPr>
        <w:t xml:space="preserve"> </w:t>
      </w:r>
      <w:r>
        <w:rPr>
          <w:color w:val="231F20"/>
          <w:sz w:val="28"/>
        </w:rPr>
        <w:t>Advocacy</w:t>
      </w:r>
    </w:p>
    <w:p w14:paraId="53C32AFB" w14:textId="77777777" w:rsidR="005B03D0" w:rsidRDefault="004F061D">
      <w:pPr>
        <w:pStyle w:val="ListParagraph"/>
        <w:numPr>
          <w:ilvl w:val="1"/>
          <w:numId w:val="1"/>
        </w:numPr>
        <w:tabs>
          <w:tab w:val="left" w:pos="1439"/>
          <w:tab w:val="left" w:pos="1440"/>
        </w:tabs>
        <w:spacing w:before="59"/>
        <w:rPr>
          <w:sz w:val="28"/>
        </w:rPr>
      </w:pPr>
      <w:r>
        <w:rPr>
          <w:color w:val="231F20"/>
          <w:sz w:val="28"/>
        </w:rPr>
        <w:t>Peer</w:t>
      </w:r>
      <w:r>
        <w:rPr>
          <w:color w:val="231F20"/>
          <w:spacing w:val="-1"/>
          <w:sz w:val="28"/>
        </w:rPr>
        <w:t xml:space="preserve"> </w:t>
      </w:r>
      <w:r>
        <w:rPr>
          <w:color w:val="231F20"/>
          <w:sz w:val="28"/>
        </w:rPr>
        <w:t>Support</w:t>
      </w:r>
    </w:p>
    <w:p w14:paraId="53C32AFC" w14:textId="77777777" w:rsidR="005B03D0" w:rsidRDefault="004F061D">
      <w:pPr>
        <w:pStyle w:val="ListParagraph"/>
        <w:numPr>
          <w:ilvl w:val="1"/>
          <w:numId w:val="1"/>
        </w:numPr>
        <w:tabs>
          <w:tab w:val="left" w:pos="1439"/>
          <w:tab w:val="left" w:pos="1440"/>
        </w:tabs>
        <w:spacing w:before="60" w:line="338" w:lineRule="exact"/>
        <w:rPr>
          <w:sz w:val="28"/>
        </w:rPr>
      </w:pPr>
      <w:r>
        <w:rPr>
          <w:color w:val="231F20"/>
          <w:spacing w:val="-4"/>
          <w:sz w:val="28"/>
        </w:rPr>
        <w:t xml:space="preserve">Transition </w:t>
      </w:r>
      <w:r>
        <w:rPr>
          <w:color w:val="231F20"/>
          <w:sz w:val="28"/>
        </w:rPr>
        <w:t>Services, from youth to adult, and from an institutional</w:t>
      </w:r>
    </w:p>
    <w:p w14:paraId="53C32AFD" w14:textId="77777777" w:rsidR="005B03D0" w:rsidRDefault="004F061D">
      <w:pPr>
        <w:pStyle w:val="BodyText"/>
        <w:spacing w:line="338" w:lineRule="exact"/>
        <w:ind w:left="1440"/>
      </w:pPr>
      <w:r>
        <w:rPr>
          <w:color w:val="231F20"/>
        </w:rPr>
        <w:t>setting back into the community.</w:t>
      </w:r>
    </w:p>
    <w:p w14:paraId="53C32AFE" w14:textId="77777777" w:rsidR="005B03D0" w:rsidRDefault="005B03D0">
      <w:pPr>
        <w:spacing w:line="338" w:lineRule="exact"/>
        <w:sectPr w:rsidR="005B03D0">
          <w:footerReference w:type="default" r:id="rId15"/>
          <w:pgSz w:w="12240" w:h="15840"/>
          <w:pgMar w:top="580" w:right="0" w:bottom="700" w:left="0" w:header="0" w:footer="509" w:gutter="0"/>
          <w:pgNumType w:start="30"/>
          <w:cols w:space="720"/>
        </w:sectPr>
      </w:pPr>
    </w:p>
    <w:p w14:paraId="53C32AFF" w14:textId="77777777" w:rsidR="005B03D0" w:rsidRDefault="004F061D">
      <w:pPr>
        <w:pStyle w:val="BodyText"/>
        <w:spacing w:before="72"/>
        <w:ind w:left="720"/>
      </w:pPr>
      <w:r>
        <w:rPr>
          <w:color w:val="231F20"/>
        </w:rPr>
        <w:lastRenderedPageBreak/>
        <w:t>These Core Services are provided through these staff members:</w:t>
      </w:r>
    </w:p>
    <w:p w14:paraId="53C32B00" w14:textId="77777777" w:rsidR="005B03D0" w:rsidRDefault="005B03D0">
      <w:pPr>
        <w:pStyle w:val="BodyText"/>
        <w:spacing w:before="4"/>
        <w:rPr>
          <w:sz w:val="27"/>
        </w:rPr>
      </w:pPr>
    </w:p>
    <w:p w14:paraId="53C32B01" w14:textId="77777777" w:rsidR="005B03D0" w:rsidRDefault="004F061D">
      <w:pPr>
        <w:pStyle w:val="Heading3"/>
        <w:spacing w:line="338" w:lineRule="exact"/>
      </w:pPr>
      <w:r>
        <w:rPr>
          <w:color w:val="231F20"/>
        </w:rPr>
        <w:t>Independent Living Specialists</w:t>
      </w:r>
    </w:p>
    <w:p w14:paraId="53C32B02" w14:textId="77777777" w:rsidR="005B03D0" w:rsidRDefault="004F061D">
      <w:pPr>
        <w:pStyle w:val="BodyText"/>
        <w:spacing w:line="336" w:lineRule="exact"/>
        <w:ind w:left="720"/>
      </w:pPr>
      <w:r>
        <w:rPr>
          <w:color w:val="231F20"/>
        </w:rPr>
        <w:t>They provide assistance and instruction to Native American Indians</w:t>
      </w:r>
    </w:p>
    <w:p w14:paraId="53C32B03" w14:textId="77777777" w:rsidR="005B03D0" w:rsidRDefault="004F061D">
      <w:pPr>
        <w:pStyle w:val="BodyText"/>
        <w:spacing w:before="1" w:line="237" w:lineRule="auto"/>
        <w:ind w:left="720" w:right="1250"/>
      </w:pPr>
      <w:r>
        <w:rPr>
          <w:color w:val="231F20"/>
        </w:rPr>
        <w:t>with disabilities and enable them to learn daily living skills. These include: managing family activities; performing household maintenance; accomplishing work and education assignments through the use of tools and techniques; and employing assistive technology.</w:t>
      </w:r>
    </w:p>
    <w:p w14:paraId="53C32B04" w14:textId="77777777" w:rsidR="005B03D0" w:rsidRDefault="005B03D0">
      <w:pPr>
        <w:pStyle w:val="BodyText"/>
        <w:spacing w:before="1"/>
        <w:rPr>
          <w:sz w:val="27"/>
        </w:rPr>
      </w:pPr>
    </w:p>
    <w:p w14:paraId="53C32B05" w14:textId="77777777" w:rsidR="005B03D0" w:rsidRDefault="004F061D">
      <w:pPr>
        <w:pStyle w:val="Heading3"/>
        <w:spacing w:line="338" w:lineRule="exact"/>
      </w:pPr>
      <w:r>
        <w:rPr>
          <w:color w:val="231F20"/>
        </w:rPr>
        <w:t>Work Incentives Benefits Advisement (WIBA) Consultant and</w:t>
      </w:r>
    </w:p>
    <w:p w14:paraId="53C32B06" w14:textId="77777777" w:rsidR="005B03D0" w:rsidRDefault="004F061D">
      <w:pPr>
        <w:spacing w:line="336" w:lineRule="exact"/>
        <w:ind w:left="720"/>
        <w:rPr>
          <w:b/>
          <w:sz w:val="28"/>
        </w:rPr>
      </w:pPr>
      <w:r>
        <w:rPr>
          <w:b/>
          <w:color w:val="231F20"/>
          <w:sz w:val="28"/>
        </w:rPr>
        <w:t>Educational Advocate</w:t>
      </w:r>
    </w:p>
    <w:p w14:paraId="53C32B07" w14:textId="77777777" w:rsidR="005B03D0" w:rsidRDefault="004F061D">
      <w:pPr>
        <w:pStyle w:val="BodyText"/>
        <w:spacing w:before="1" w:line="237" w:lineRule="auto"/>
        <w:ind w:left="720" w:right="899"/>
      </w:pPr>
      <w:r>
        <w:rPr>
          <w:color w:val="231F20"/>
        </w:rPr>
        <w:t>She provides assistance and information about special Social Security Administration work incentives for Social Security Disability (SSD) and Supplemental Security Income (SSI) beneficiaries, explaining how work activity and other income will impact his or her cash benefits and/or health insurance.</w:t>
      </w:r>
    </w:p>
    <w:p w14:paraId="53C32B08" w14:textId="77777777" w:rsidR="005B03D0" w:rsidRDefault="005B03D0">
      <w:pPr>
        <w:pStyle w:val="BodyText"/>
        <w:rPr>
          <w:sz w:val="27"/>
        </w:rPr>
      </w:pPr>
    </w:p>
    <w:p w14:paraId="53C32B09" w14:textId="77777777" w:rsidR="005B03D0" w:rsidRDefault="004F061D">
      <w:pPr>
        <w:pStyle w:val="Heading3"/>
        <w:spacing w:line="338" w:lineRule="exact"/>
      </w:pPr>
      <w:r>
        <w:rPr>
          <w:color w:val="231F20"/>
        </w:rPr>
        <w:t>Engagement and Referral Specialists</w:t>
      </w:r>
    </w:p>
    <w:p w14:paraId="53C32B0A" w14:textId="77777777" w:rsidR="005B03D0" w:rsidRDefault="004F061D">
      <w:pPr>
        <w:pStyle w:val="BodyText"/>
        <w:spacing w:before="1" w:line="237" w:lineRule="auto"/>
        <w:ind w:left="720" w:right="857"/>
      </w:pPr>
      <w:r>
        <w:rPr>
          <w:color w:val="231F20"/>
        </w:rPr>
        <w:t>They actively make connections within Native communities and with individuals, to assist with educating, arranging, and enrolling consumers into Independent Living Services and external services, aimed at producing an increase in their quality of life.</w:t>
      </w:r>
    </w:p>
    <w:p w14:paraId="53C32B0B" w14:textId="77777777" w:rsidR="005B03D0" w:rsidRDefault="005B03D0">
      <w:pPr>
        <w:pStyle w:val="BodyText"/>
        <w:spacing w:before="1"/>
        <w:rPr>
          <w:sz w:val="27"/>
        </w:rPr>
      </w:pPr>
    </w:p>
    <w:p w14:paraId="53C32B0C" w14:textId="77777777" w:rsidR="005B03D0" w:rsidRDefault="004F061D">
      <w:pPr>
        <w:pStyle w:val="Heading3"/>
        <w:spacing w:line="338" w:lineRule="exact"/>
      </w:pPr>
      <w:r>
        <w:rPr>
          <w:color w:val="231F20"/>
        </w:rPr>
        <w:t>NY Connects Independent Living Specialist</w:t>
      </w:r>
    </w:p>
    <w:p w14:paraId="53C32B0D" w14:textId="77777777" w:rsidR="005B03D0" w:rsidRDefault="004F061D">
      <w:pPr>
        <w:pStyle w:val="BodyText"/>
        <w:spacing w:before="1" w:line="237" w:lineRule="auto"/>
        <w:ind w:left="720" w:right="1024"/>
      </w:pPr>
      <w:r>
        <w:rPr>
          <w:color w:val="231F20"/>
        </w:rPr>
        <w:t>She works with the “No Wrong Door” Team in participating counties to connect aging or disabled individuals and their families, particularly from the Seneca Nation of Indians, to established support programs and critical pathways providers. They can help facilitate access to needed home and community-based supports and services, and will streamline access to public benefits and provide application assistance.</w:t>
      </w:r>
    </w:p>
    <w:p w14:paraId="53C32B0E" w14:textId="77777777" w:rsidR="005B03D0" w:rsidRDefault="005B03D0">
      <w:pPr>
        <w:pStyle w:val="BodyText"/>
        <w:rPr>
          <w:sz w:val="27"/>
        </w:rPr>
      </w:pPr>
    </w:p>
    <w:p w14:paraId="53C32B0F" w14:textId="77777777" w:rsidR="005B03D0" w:rsidRDefault="004F061D">
      <w:pPr>
        <w:pStyle w:val="Heading3"/>
        <w:spacing w:line="338" w:lineRule="exact"/>
      </w:pPr>
      <w:r>
        <w:rPr>
          <w:color w:val="231F20"/>
        </w:rPr>
        <w:t>Cultural Competency and Sensitivity Training</w:t>
      </w:r>
    </w:p>
    <w:p w14:paraId="53C32B10" w14:textId="77777777" w:rsidR="005B03D0" w:rsidRDefault="004F061D">
      <w:pPr>
        <w:pStyle w:val="BodyText"/>
        <w:spacing w:line="237" w:lineRule="auto"/>
        <w:ind w:left="720" w:right="709"/>
      </w:pPr>
      <w:r>
        <w:rPr>
          <w:color w:val="231F20"/>
        </w:rPr>
        <w:t>We instruct outside people who deal with our constituency in the ways Native consumers differ from European-based American culture and practices, thus broadening more traditional service providers’ understanding of Native American Indians.</w:t>
      </w:r>
    </w:p>
    <w:p w14:paraId="53C32B11" w14:textId="77777777" w:rsidR="005B03D0" w:rsidRDefault="005B03D0">
      <w:pPr>
        <w:pStyle w:val="BodyText"/>
        <w:spacing w:before="5"/>
        <w:rPr>
          <w:sz w:val="27"/>
        </w:rPr>
      </w:pPr>
    </w:p>
    <w:p w14:paraId="53C32B12" w14:textId="77777777" w:rsidR="005B03D0" w:rsidRDefault="004F061D">
      <w:pPr>
        <w:pStyle w:val="BodyText"/>
        <w:spacing w:line="237" w:lineRule="auto"/>
        <w:ind w:left="720" w:right="8282"/>
      </w:pPr>
      <w:r>
        <w:rPr>
          <w:color w:val="231F20"/>
        </w:rPr>
        <w:t>Cynthia Printup-Harms Director</w:t>
      </w:r>
    </w:p>
    <w:p w14:paraId="53C32B13" w14:textId="77777777" w:rsidR="005B03D0" w:rsidRDefault="005B03D0">
      <w:pPr>
        <w:spacing w:line="237" w:lineRule="auto"/>
        <w:sectPr w:rsidR="005B03D0">
          <w:pgSz w:w="12240" w:h="15840"/>
          <w:pgMar w:top="580" w:right="0" w:bottom="780" w:left="0" w:header="0" w:footer="509" w:gutter="0"/>
          <w:cols w:space="720"/>
        </w:sectPr>
      </w:pPr>
    </w:p>
    <w:p w14:paraId="53C32B14" w14:textId="77777777" w:rsidR="005B03D0" w:rsidRDefault="004F061D">
      <w:pPr>
        <w:pStyle w:val="Heading2"/>
        <w:spacing w:before="77"/>
        <w:ind w:left="3453"/>
      </w:pPr>
      <w:r>
        <w:rPr>
          <w:color w:val="231F20"/>
        </w:rPr>
        <w:lastRenderedPageBreak/>
        <w:t>OAHIIO Vignettes 2016-2017</w:t>
      </w:r>
    </w:p>
    <w:p w14:paraId="53C32B15" w14:textId="77777777" w:rsidR="005B03D0" w:rsidRDefault="005B03D0">
      <w:pPr>
        <w:pStyle w:val="BodyText"/>
        <w:rPr>
          <w:b/>
          <w:sz w:val="38"/>
        </w:rPr>
      </w:pPr>
    </w:p>
    <w:p w14:paraId="53C32B16" w14:textId="77777777" w:rsidR="005B03D0" w:rsidRDefault="004F061D">
      <w:pPr>
        <w:pStyle w:val="ListParagraph"/>
        <w:numPr>
          <w:ilvl w:val="0"/>
          <w:numId w:val="1"/>
        </w:numPr>
        <w:tabs>
          <w:tab w:val="left" w:pos="957"/>
        </w:tabs>
        <w:spacing w:before="233" w:line="237" w:lineRule="auto"/>
        <w:ind w:left="1065" w:right="1052" w:hanging="360"/>
        <w:rPr>
          <w:sz w:val="28"/>
        </w:rPr>
      </w:pPr>
      <w:r>
        <w:rPr>
          <w:color w:val="231F20"/>
          <w:sz w:val="28"/>
        </w:rPr>
        <w:t xml:space="preserve">Monique, a 61-year-old Native American Indian woman with physical disabilities and mental health issues, requested assistance in finding affordable housing. Her needs required that it be an apartment located on the first </w:t>
      </w:r>
      <w:r>
        <w:rPr>
          <w:color w:val="231F20"/>
          <w:spacing w:val="-7"/>
          <w:sz w:val="28"/>
        </w:rPr>
        <w:t xml:space="preserve">floor, </w:t>
      </w:r>
      <w:r>
        <w:rPr>
          <w:color w:val="231F20"/>
          <w:sz w:val="28"/>
        </w:rPr>
        <w:t xml:space="preserve">or have availability to an </w:t>
      </w:r>
      <w:r>
        <w:rPr>
          <w:color w:val="231F20"/>
          <w:spacing w:val="-6"/>
          <w:sz w:val="28"/>
        </w:rPr>
        <w:t xml:space="preserve">elevator. </w:t>
      </w:r>
      <w:r>
        <w:rPr>
          <w:color w:val="231F20"/>
          <w:sz w:val="28"/>
        </w:rPr>
        <w:t xml:space="preserve">OAHIIO staff worked with Monique extensively for about one </w:t>
      </w:r>
      <w:r>
        <w:rPr>
          <w:color w:val="231F20"/>
          <w:spacing w:val="-9"/>
          <w:sz w:val="28"/>
        </w:rPr>
        <w:t xml:space="preserve">year, </w:t>
      </w:r>
      <w:r>
        <w:rPr>
          <w:color w:val="231F20"/>
          <w:sz w:val="28"/>
        </w:rPr>
        <w:t xml:space="preserve">seeking to locate appropriate housing for </w:t>
      </w:r>
      <w:r>
        <w:rPr>
          <w:color w:val="231F20"/>
          <w:spacing w:val="-11"/>
          <w:sz w:val="28"/>
        </w:rPr>
        <w:t xml:space="preserve">her. </w:t>
      </w:r>
      <w:r>
        <w:rPr>
          <w:color w:val="231F20"/>
          <w:sz w:val="28"/>
        </w:rPr>
        <w:t>After numerous applications to various apartment complexes, she found a suitable unit in a subsidized</w:t>
      </w:r>
      <w:r>
        <w:rPr>
          <w:color w:val="231F20"/>
          <w:spacing w:val="-18"/>
          <w:sz w:val="28"/>
        </w:rPr>
        <w:t xml:space="preserve"> </w:t>
      </w:r>
      <w:r>
        <w:rPr>
          <w:color w:val="231F20"/>
          <w:sz w:val="28"/>
        </w:rPr>
        <w:t>building</w:t>
      </w:r>
    </w:p>
    <w:p w14:paraId="53C32B17" w14:textId="77777777" w:rsidR="005B03D0" w:rsidRDefault="004F061D">
      <w:pPr>
        <w:pStyle w:val="BodyText"/>
        <w:spacing w:line="237" w:lineRule="auto"/>
        <w:ind w:left="1065" w:right="1108"/>
      </w:pPr>
      <w:r>
        <w:rPr>
          <w:color w:val="231F20"/>
        </w:rPr>
        <w:t>– but that was not the end of her difficulties. Due to a turnover of staff within the building complex, Monique was informed that she would have to re-apply and start all over again. OAHIIO Staff intervened and</w:t>
      </w:r>
    </w:p>
    <w:p w14:paraId="53C32B18" w14:textId="77777777" w:rsidR="005B03D0" w:rsidRDefault="004F061D">
      <w:pPr>
        <w:pStyle w:val="BodyText"/>
        <w:spacing w:line="237" w:lineRule="auto"/>
        <w:ind w:left="1065" w:right="731"/>
      </w:pPr>
      <w:r>
        <w:rPr>
          <w:color w:val="231F20"/>
        </w:rPr>
        <w:t>advocated for her, and she was able to move in within a few months. She currently lives in an apartment that meets her needs and allows her to live as part of the community, independently.</w:t>
      </w:r>
    </w:p>
    <w:p w14:paraId="53C32B19" w14:textId="77777777" w:rsidR="005B03D0" w:rsidRDefault="005B03D0">
      <w:pPr>
        <w:spacing w:line="237" w:lineRule="auto"/>
        <w:sectPr w:rsidR="005B03D0">
          <w:pgSz w:w="12240" w:h="15840"/>
          <w:pgMar w:top="560" w:right="0" w:bottom="780" w:left="0" w:header="0" w:footer="509" w:gutter="0"/>
          <w:cols w:space="720"/>
        </w:sectPr>
      </w:pPr>
    </w:p>
    <w:p w14:paraId="53C32B1A" w14:textId="77777777" w:rsidR="005B03D0" w:rsidRDefault="004F061D">
      <w:pPr>
        <w:pStyle w:val="Heading2"/>
        <w:ind w:left="2903"/>
      </w:pPr>
      <w:r>
        <w:rPr>
          <w:color w:val="231F20"/>
        </w:rPr>
        <w:lastRenderedPageBreak/>
        <w:t>Annual Report 2016-2017 Statistics</w:t>
      </w:r>
    </w:p>
    <w:p w14:paraId="53C32B1B" w14:textId="77777777" w:rsidR="005B03D0" w:rsidRDefault="005B03D0">
      <w:pPr>
        <w:pStyle w:val="BodyText"/>
        <w:rPr>
          <w:b/>
          <w:sz w:val="20"/>
        </w:rPr>
      </w:pPr>
    </w:p>
    <w:p w14:paraId="53C32B1C" w14:textId="77777777" w:rsidR="005B03D0" w:rsidRDefault="005B03D0">
      <w:pPr>
        <w:pStyle w:val="BodyText"/>
        <w:rPr>
          <w:b/>
        </w:rPr>
      </w:pPr>
    </w:p>
    <w:p w14:paraId="53C32B1D" w14:textId="77777777" w:rsidR="005B03D0" w:rsidRDefault="004F061D">
      <w:pPr>
        <w:spacing w:before="100"/>
        <w:ind w:left="181" w:right="153"/>
        <w:jc w:val="center"/>
        <w:rPr>
          <w:b/>
          <w:sz w:val="32"/>
        </w:rPr>
      </w:pPr>
      <w:r>
        <w:rPr>
          <w:b/>
          <w:color w:val="231F20"/>
          <w:sz w:val="32"/>
        </w:rPr>
        <w:t>OAHIIO</w:t>
      </w:r>
    </w:p>
    <w:p w14:paraId="53C32B1E" w14:textId="77777777" w:rsidR="005B03D0" w:rsidRDefault="004F061D">
      <w:pPr>
        <w:pStyle w:val="Heading3"/>
        <w:spacing w:before="324"/>
        <w:ind w:left="734"/>
        <w:rPr>
          <w:b w:val="0"/>
        </w:rPr>
      </w:pPr>
      <w:r>
        <w:rPr>
          <w:color w:val="231F20"/>
        </w:rPr>
        <w:t xml:space="preserve">Total Number of Consumers Served: </w:t>
      </w:r>
      <w:r>
        <w:rPr>
          <w:b w:val="0"/>
          <w:color w:val="231F20"/>
        </w:rPr>
        <w:t>113</w:t>
      </w:r>
    </w:p>
    <w:p w14:paraId="53C32B1F" w14:textId="77777777" w:rsidR="005B03D0" w:rsidRDefault="005B03D0">
      <w:pPr>
        <w:pStyle w:val="BodyText"/>
        <w:spacing w:before="3"/>
        <w:rPr>
          <w:sz w:val="27"/>
        </w:rPr>
      </w:pPr>
    </w:p>
    <w:p w14:paraId="53C32B20" w14:textId="77777777" w:rsidR="005B03D0" w:rsidRDefault="004F061D">
      <w:pPr>
        <w:ind w:left="734"/>
        <w:rPr>
          <w:b/>
          <w:sz w:val="28"/>
        </w:rPr>
      </w:pPr>
      <w:r>
        <w:rPr>
          <w:b/>
          <w:color w:val="231F20"/>
          <w:sz w:val="28"/>
        </w:rPr>
        <w:t>Number of Consumers by Age:</w:t>
      </w:r>
    </w:p>
    <w:p w14:paraId="53C32B21" w14:textId="77777777" w:rsidR="005B03D0" w:rsidRDefault="004F061D">
      <w:pPr>
        <w:pStyle w:val="BodyText"/>
        <w:spacing w:before="60"/>
        <w:ind w:left="1094"/>
      </w:pPr>
      <w:r>
        <w:rPr>
          <w:color w:val="231F20"/>
        </w:rPr>
        <w:t>Under 5 years old:</w:t>
      </w:r>
      <w:r>
        <w:rPr>
          <w:color w:val="231F20"/>
          <w:spacing w:val="97"/>
        </w:rPr>
        <w:t xml:space="preserve"> </w:t>
      </w:r>
      <w:r>
        <w:rPr>
          <w:color w:val="231F20"/>
        </w:rPr>
        <w:t>0</w:t>
      </w:r>
    </w:p>
    <w:p w14:paraId="53C32B22" w14:textId="77777777" w:rsidR="005B03D0" w:rsidRDefault="004F061D">
      <w:pPr>
        <w:pStyle w:val="BodyText"/>
        <w:spacing w:before="59"/>
        <w:ind w:left="1094"/>
      </w:pPr>
      <w:r>
        <w:rPr>
          <w:color w:val="231F20"/>
        </w:rPr>
        <w:t>Ages 5-19:  38</w:t>
      </w:r>
    </w:p>
    <w:p w14:paraId="53C32B23" w14:textId="77777777" w:rsidR="005B03D0" w:rsidRDefault="004F061D">
      <w:pPr>
        <w:pStyle w:val="BodyText"/>
        <w:spacing w:before="60"/>
        <w:ind w:left="1094"/>
      </w:pPr>
      <w:r>
        <w:rPr>
          <w:color w:val="231F20"/>
        </w:rPr>
        <w:t>Ages 20-24:  3</w:t>
      </w:r>
    </w:p>
    <w:p w14:paraId="53C32B24" w14:textId="77777777" w:rsidR="005B03D0" w:rsidRDefault="004F061D">
      <w:pPr>
        <w:pStyle w:val="BodyText"/>
        <w:spacing w:before="60"/>
        <w:ind w:left="1094"/>
      </w:pPr>
      <w:r>
        <w:rPr>
          <w:color w:val="231F20"/>
        </w:rPr>
        <w:t>Ages 25-59: 49</w:t>
      </w:r>
    </w:p>
    <w:p w14:paraId="53C32B25" w14:textId="77777777" w:rsidR="005B03D0" w:rsidRDefault="004F061D">
      <w:pPr>
        <w:pStyle w:val="BodyText"/>
        <w:spacing w:before="60"/>
        <w:ind w:left="1094"/>
      </w:pPr>
      <w:r>
        <w:rPr>
          <w:color w:val="231F20"/>
        </w:rPr>
        <w:t>Age 60 and older: 21</w:t>
      </w:r>
    </w:p>
    <w:p w14:paraId="53C32B26" w14:textId="77777777" w:rsidR="005B03D0" w:rsidRDefault="004F061D">
      <w:pPr>
        <w:pStyle w:val="BodyText"/>
        <w:spacing w:before="59"/>
        <w:ind w:left="1094"/>
      </w:pPr>
      <w:r>
        <w:rPr>
          <w:color w:val="231F20"/>
        </w:rPr>
        <w:t>Age unavailable:</w:t>
      </w:r>
      <w:r>
        <w:rPr>
          <w:color w:val="231F20"/>
          <w:spacing w:val="97"/>
        </w:rPr>
        <w:t xml:space="preserve"> </w:t>
      </w:r>
      <w:r>
        <w:rPr>
          <w:color w:val="231F20"/>
        </w:rPr>
        <w:t>2</w:t>
      </w:r>
    </w:p>
    <w:p w14:paraId="53C32B27" w14:textId="77777777" w:rsidR="005B03D0" w:rsidRDefault="005B03D0">
      <w:pPr>
        <w:pStyle w:val="BodyText"/>
        <w:spacing w:before="4"/>
        <w:rPr>
          <w:sz w:val="27"/>
        </w:rPr>
      </w:pPr>
    </w:p>
    <w:p w14:paraId="53C32B28" w14:textId="77777777" w:rsidR="005B03D0" w:rsidRDefault="004F061D">
      <w:pPr>
        <w:pStyle w:val="Heading3"/>
        <w:ind w:left="734"/>
      </w:pPr>
      <w:r>
        <w:rPr>
          <w:color w:val="231F20"/>
        </w:rPr>
        <w:t>Number of Consumers by Gender:</w:t>
      </w:r>
    </w:p>
    <w:p w14:paraId="53C32B29" w14:textId="77777777" w:rsidR="005B03D0" w:rsidRDefault="004F061D">
      <w:pPr>
        <w:pStyle w:val="BodyText"/>
        <w:spacing w:before="60"/>
        <w:ind w:left="1114"/>
      </w:pPr>
      <w:r>
        <w:rPr>
          <w:color w:val="231F20"/>
        </w:rPr>
        <w:t>Female:</w:t>
      </w:r>
      <w:r>
        <w:rPr>
          <w:color w:val="231F20"/>
          <w:spacing w:val="97"/>
        </w:rPr>
        <w:t xml:space="preserve"> </w:t>
      </w:r>
      <w:r>
        <w:rPr>
          <w:color w:val="231F20"/>
        </w:rPr>
        <w:t>50</w:t>
      </w:r>
    </w:p>
    <w:p w14:paraId="53C32B2A" w14:textId="77777777" w:rsidR="005B03D0" w:rsidRDefault="004F061D">
      <w:pPr>
        <w:pStyle w:val="BodyText"/>
        <w:spacing w:before="59"/>
        <w:ind w:left="1114"/>
      </w:pPr>
      <w:r>
        <w:rPr>
          <w:color w:val="231F20"/>
        </w:rPr>
        <w:t>Male: 63</w:t>
      </w:r>
    </w:p>
    <w:p w14:paraId="53C32B2B" w14:textId="77777777" w:rsidR="005B03D0" w:rsidRDefault="005B03D0">
      <w:pPr>
        <w:pStyle w:val="BodyText"/>
        <w:spacing w:before="4"/>
        <w:rPr>
          <w:sz w:val="27"/>
        </w:rPr>
      </w:pPr>
    </w:p>
    <w:p w14:paraId="53C32B2C" w14:textId="77777777" w:rsidR="005B03D0" w:rsidRDefault="004F061D">
      <w:pPr>
        <w:pStyle w:val="Heading3"/>
        <w:ind w:left="734"/>
      </w:pPr>
      <w:r>
        <w:rPr>
          <w:color w:val="231F20"/>
        </w:rPr>
        <w:t>Number of Consumers by Race and Ethnicity:</w:t>
      </w:r>
    </w:p>
    <w:p w14:paraId="53C32B2D" w14:textId="77777777" w:rsidR="005B03D0" w:rsidRDefault="004F061D">
      <w:pPr>
        <w:pStyle w:val="BodyText"/>
        <w:spacing w:before="60" w:line="283" w:lineRule="auto"/>
        <w:ind w:left="1094" w:right="5647"/>
      </w:pPr>
      <w:r>
        <w:rPr>
          <w:color w:val="231F20"/>
        </w:rPr>
        <w:t>American Indian or Alaska Native: 65 Black or African American: 8</w:t>
      </w:r>
    </w:p>
    <w:p w14:paraId="53C32B2E" w14:textId="77777777" w:rsidR="005B03D0" w:rsidRDefault="004F061D">
      <w:pPr>
        <w:pStyle w:val="BodyText"/>
        <w:spacing w:line="337" w:lineRule="exact"/>
        <w:ind w:left="1094"/>
      </w:pPr>
      <w:r>
        <w:rPr>
          <w:color w:val="231F20"/>
        </w:rPr>
        <w:t>White: 22</w:t>
      </w:r>
    </w:p>
    <w:p w14:paraId="53C32B2F" w14:textId="77777777" w:rsidR="005B03D0" w:rsidRDefault="004F061D">
      <w:pPr>
        <w:pStyle w:val="BodyText"/>
        <w:spacing w:before="59"/>
        <w:ind w:left="1094"/>
      </w:pPr>
      <w:r>
        <w:rPr>
          <w:color w:val="231F20"/>
        </w:rPr>
        <w:t>Race/Ethnicity unavailable:</w:t>
      </w:r>
      <w:r>
        <w:rPr>
          <w:color w:val="231F20"/>
          <w:spacing w:val="96"/>
        </w:rPr>
        <w:t xml:space="preserve"> </w:t>
      </w:r>
      <w:r>
        <w:rPr>
          <w:color w:val="231F20"/>
        </w:rPr>
        <w:t>18</w:t>
      </w:r>
    </w:p>
    <w:p w14:paraId="53C32B30" w14:textId="77777777" w:rsidR="005B03D0" w:rsidRDefault="005B03D0">
      <w:pPr>
        <w:pStyle w:val="BodyText"/>
        <w:spacing w:before="4"/>
        <w:rPr>
          <w:sz w:val="27"/>
        </w:rPr>
      </w:pPr>
    </w:p>
    <w:p w14:paraId="53C32B31" w14:textId="77777777" w:rsidR="005B03D0" w:rsidRDefault="004F061D">
      <w:pPr>
        <w:pStyle w:val="Heading3"/>
        <w:ind w:left="734"/>
      </w:pPr>
      <w:r>
        <w:rPr>
          <w:color w:val="231F20"/>
        </w:rPr>
        <w:t>Number of Consumers by Disability:</w:t>
      </w:r>
    </w:p>
    <w:p w14:paraId="53C32B32" w14:textId="77777777" w:rsidR="005B03D0" w:rsidRDefault="004F061D">
      <w:pPr>
        <w:pStyle w:val="BodyText"/>
        <w:spacing w:before="60"/>
        <w:ind w:left="1074"/>
      </w:pPr>
      <w:r>
        <w:rPr>
          <w:color w:val="231F20"/>
        </w:rPr>
        <w:t>Cognitive:</w:t>
      </w:r>
      <w:r>
        <w:rPr>
          <w:color w:val="231F20"/>
          <w:spacing w:val="97"/>
        </w:rPr>
        <w:t xml:space="preserve"> </w:t>
      </w:r>
      <w:r>
        <w:rPr>
          <w:color w:val="231F20"/>
        </w:rPr>
        <w:t>23</w:t>
      </w:r>
    </w:p>
    <w:p w14:paraId="53C32B33" w14:textId="77777777" w:rsidR="005B03D0" w:rsidRDefault="004F061D">
      <w:pPr>
        <w:pStyle w:val="BodyText"/>
        <w:spacing w:before="59"/>
        <w:ind w:left="1074"/>
      </w:pPr>
      <w:r>
        <w:rPr>
          <w:color w:val="231F20"/>
        </w:rPr>
        <w:t>Mental/Emotional: 5</w:t>
      </w:r>
    </w:p>
    <w:p w14:paraId="53C32B34" w14:textId="77777777" w:rsidR="005B03D0" w:rsidRDefault="004F061D">
      <w:pPr>
        <w:pStyle w:val="BodyText"/>
        <w:spacing w:before="60"/>
        <w:ind w:left="1074"/>
      </w:pPr>
      <w:r>
        <w:rPr>
          <w:color w:val="231F20"/>
        </w:rPr>
        <w:t>Physical:</w:t>
      </w:r>
      <w:r>
        <w:rPr>
          <w:color w:val="231F20"/>
          <w:spacing w:val="97"/>
        </w:rPr>
        <w:t xml:space="preserve"> </w:t>
      </w:r>
      <w:r>
        <w:rPr>
          <w:color w:val="231F20"/>
        </w:rPr>
        <w:t>13</w:t>
      </w:r>
    </w:p>
    <w:p w14:paraId="53C32B35" w14:textId="77777777" w:rsidR="005B03D0" w:rsidRDefault="004F061D">
      <w:pPr>
        <w:pStyle w:val="BodyText"/>
        <w:spacing w:before="60"/>
        <w:ind w:left="1074"/>
      </w:pPr>
      <w:r>
        <w:rPr>
          <w:color w:val="231F20"/>
        </w:rPr>
        <w:t>Sensory (hearing, vision, etc.):</w:t>
      </w:r>
      <w:r>
        <w:rPr>
          <w:color w:val="231F20"/>
          <w:spacing w:val="96"/>
        </w:rPr>
        <w:t xml:space="preserve"> </w:t>
      </w:r>
      <w:r>
        <w:rPr>
          <w:color w:val="231F20"/>
        </w:rPr>
        <w:t>1</w:t>
      </w:r>
    </w:p>
    <w:p w14:paraId="53C32B36" w14:textId="77777777" w:rsidR="005B03D0" w:rsidRDefault="004F061D">
      <w:pPr>
        <w:pStyle w:val="BodyText"/>
        <w:spacing w:before="59"/>
        <w:ind w:left="1074"/>
      </w:pPr>
      <w:r>
        <w:rPr>
          <w:color w:val="231F20"/>
        </w:rPr>
        <w:t>Multiple Disabilities: 71</w:t>
      </w:r>
    </w:p>
    <w:p w14:paraId="53C32B37" w14:textId="77777777" w:rsidR="005B03D0" w:rsidRDefault="005B03D0">
      <w:pPr>
        <w:pStyle w:val="BodyText"/>
        <w:spacing w:before="4"/>
        <w:rPr>
          <w:sz w:val="27"/>
        </w:rPr>
      </w:pPr>
    </w:p>
    <w:p w14:paraId="53C32B38" w14:textId="77777777" w:rsidR="005B03D0" w:rsidRDefault="004F061D">
      <w:pPr>
        <w:pStyle w:val="Heading3"/>
        <w:ind w:left="734"/>
      </w:pPr>
      <w:r>
        <w:rPr>
          <w:color w:val="231F20"/>
        </w:rPr>
        <w:t>Number of Consumers by County of Residence:</w:t>
      </w:r>
    </w:p>
    <w:p w14:paraId="53C32B39" w14:textId="77777777" w:rsidR="005B03D0" w:rsidRDefault="004F061D">
      <w:pPr>
        <w:pStyle w:val="BodyText"/>
        <w:spacing w:before="60"/>
        <w:ind w:left="1094"/>
      </w:pPr>
      <w:r>
        <w:rPr>
          <w:color w:val="231F20"/>
        </w:rPr>
        <w:t>Cattaraugus: 2</w:t>
      </w:r>
    </w:p>
    <w:p w14:paraId="53C32B3A" w14:textId="77777777" w:rsidR="005B03D0" w:rsidRDefault="004F061D">
      <w:pPr>
        <w:pStyle w:val="BodyText"/>
        <w:spacing w:before="59"/>
        <w:ind w:left="1094"/>
      </w:pPr>
      <w:r>
        <w:rPr>
          <w:color w:val="231F20"/>
        </w:rPr>
        <w:t>Erie: 47</w:t>
      </w:r>
    </w:p>
    <w:p w14:paraId="53C32B3B" w14:textId="77777777" w:rsidR="005B03D0" w:rsidRDefault="004F061D">
      <w:pPr>
        <w:pStyle w:val="BodyText"/>
        <w:spacing w:before="60"/>
        <w:ind w:left="1094"/>
      </w:pPr>
      <w:r>
        <w:rPr>
          <w:color w:val="231F20"/>
        </w:rPr>
        <w:t>Franklin: 1</w:t>
      </w:r>
    </w:p>
    <w:p w14:paraId="53C32B3C" w14:textId="77777777" w:rsidR="005B03D0" w:rsidRDefault="004F061D">
      <w:pPr>
        <w:pStyle w:val="BodyText"/>
        <w:spacing w:before="60"/>
        <w:ind w:left="1094"/>
      </w:pPr>
      <w:r>
        <w:rPr>
          <w:color w:val="231F20"/>
        </w:rPr>
        <w:t>Genesee: 1</w:t>
      </w:r>
    </w:p>
    <w:p w14:paraId="53C32B3D" w14:textId="77777777" w:rsidR="005B03D0" w:rsidRDefault="004F061D">
      <w:pPr>
        <w:pStyle w:val="BodyText"/>
        <w:spacing w:before="59"/>
        <w:ind w:left="1094"/>
      </w:pPr>
      <w:r>
        <w:rPr>
          <w:color w:val="231F20"/>
        </w:rPr>
        <w:t>Niagara: 60</w:t>
      </w:r>
    </w:p>
    <w:p w14:paraId="53C32B3E" w14:textId="77777777" w:rsidR="005B03D0" w:rsidRDefault="005B03D0">
      <w:pPr>
        <w:sectPr w:rsidR="005B03D0">
          <w:pgSz w:w="12240" w:h="15840"/>
          <w:pgMar w:top="560" w:right="0" w:bottom="780" w:left="0" w:header="0" w:footer="509" w:gutter="0"/>
          <w:cols w:space="720"/>
        </w:sectPr>
      </w:pPr>
    </w:p>
    <w:p w14:paraId="53C32B3F" w14:textId="77777777" w:rsidR="005B03D0" w:rsidRDefault="004F061D">
      <w:pPr>
        <w:pStyle w:val="BodyText"/>
        <w:spacing w:before="72"/>
        <w:ind w:left="1080"/>
      </w:pPr>
      <w:r>
        <w:rPr>
          <w:color w:val="231F20"/>
        </w:rPr>
        <w:lastRenderedPageBreak/>
        <w:t>Orleans: 1</w:t>
      </w:r>
    </w:p>
    <w:p w14:paraId="53C32B40" w14:textId="77777777" w:rsidR="005B03D0" w:rsidRDefault="004F061D">
      <w:pPr>
        <w:pStyle w:val="BodyText"/>
        <w:spacing w:before="60"/>
        <w:ind w:left="1080"/>
      </w:pPr>
      <w:r>
        <w:rPr>
          <w:color w:val="231F20"/>
        </w:rPr>
        <w:t>Unknown: 1</w:t>
      </w:r>
    </w:p>
    <w:p w14:paraId="53C32B41" w14:textId="77777777" w:rsidR="005B03D0" w:rsidRDefault="004F061D">
      <w:pPr>
        <w:pStyle w:val="BodyText"/>
        <w:spacing w:before="63" w:line="237" w:lineRule="auto"/>
        <w:ind w:left="1618" w:right="847" w:hanging="178"/>
      </w:pPr>
      <w:r>
        <w:rPr>
          <w:color w:val="231F20"/>
        </w:rPr>
        <w:t>*County numbers include consumers with disabilities as well as casual contacts and information and referral for people with and without disabilities</w:t>
      </w:r>
    </w:p>
    <w:p w14:paraId="53C32B42" w14:textId="77777777" w:rsidR="005B03D0" w:rsidRDefault="005B03D0">
      <w:pPr>
        <w:spacing w:line="237" w:lineRule="auto"/>
        <w:sectPr w:rsidR="005B03D0">
          <w:pgSz w:w="12240" w:h="15840"/>
          <w:pgMar w:top="580" w:right="0" w:bottom="780" w:left="0" w:header="0" w:footer="509" w:gutter="0"/>
          <w:cols w:space="720"/>
        </w:sectPr>
      </w:pPr>
    </w:p>
    <w:p w14:paraId="53C32B43" w14:textId="77777777" w:rsidR="005B03D0" w:rsidRDefault="004F061D">
      <w:pPr>
        <w:pStyle w:val="BodyText"/>
        <w:ind w:left="3538"/>
        <w:rPr>
          <w:sz w:val="20"/>
        </w:rPr>
      </w:pPr>
      <w:r>
        <w:rPr>
          <w:noProof/>
          <w:sz w:val="20"/>
        </w:rPr>
        <w:lastRenderedPageBreak/>
        <w:drawing>
          <wp:inline distT="0" distB="0" distL="0" distR="0" wp14:anchorId="53C32CE4" wp14:editId="53C32CE5">
            <wp:extent cx="3312413" cy="768953"/>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16" cstate="print"/>
                    <a:stretch>
                      <a:fillRect/>
                    </a:stretch>
                  </pic:blipFill>
                  <pic:spPr>
                    <a:xfrm>
                      <a:off x="0" y="0"/>
                      <a:ext cx="3312413" cy="768953"/>
                    </a:xfrm>
                    <a:prstGeom prst="rect">
                      <a:avLst/>
                    </a:prstGeom>
                  </pic:spPr>
                </pic:pic>
              </a:graphicData>
            </a:graphic>
          </wp:inline>
        </w:drawing>
      </w:r>
    </w:p>
    <w:p w14:paraId="53C32B44" w14:textId="77777777" w:rsidR="005B03D0" w:rsidRDefault="005B03D0">
      <w:pPr>
        <w:pStyle w:val="BodyText"/>
        <w:rPr>
          <w:sz w:val="20"/>
        </w:rPr>
      </w:pPr>
    </w:p>
    <w:p w14:paraId="53C32B45" w14:textId="77777777" w:rsidR="005B03D0" w:rsidRDefault="005B03D0">
      <w:pPr>
        <w:pStyle w:val="BodyText"/>
        <w:rPr>
          <w:sz w:val="20"/>
        </w:rPr>
      </w:pPr>
    </w:p>
    <w:p w14:paraId="53C32B46" w14:textId="77777777" w:rsidR="005B03D0" w:rsidRDefault="005B03D0">
      <w:pPr>
        <w:pStyle w:val="BodyText"/>
        <w:rPr>
          <w:sz w:val="20"/>
        </w:rPr>
      </w:pPr>
    </w:p>
    <w:p w14:paraId="53C32B47" w14:textId="77777777" w:rsidR="005B03D0" w:rsidRDefault="005B03D0">
      <w:pPr>
        <w:pStyle w:val="BodyText"/>
        <w:rPr>
          <w:sz w:val="20"/>
        </w:rPr>
      </w:pPr>
    </w:p>
    <w:p w14:paraId="53C32B48" w14:textId="77777777" w:rsidR="005B03D0" w:rsidRDefault="004F061D">
      <w:pPr>
        <w:pStyle w:val="BodyText"/>
        <w:spacing w:before="7"/>
      </w:pPr>
      <w:r>
        <w:rPr>
          <w:noProof/>
        </w:rPr>
        <w:drawing>
          <wp:anchor distT="0" distB="0" distL="0" distR="0" simplePos="0" relativeHeight="3328" behindDoc="0" locked="0" layoutInCell="1" allowOverlap="1" wp14:anchorId="53C32CE6" wp14:editId="53C32CE7">
            <wp:simplePos x="0" y="0"/>
            <wp:positionH relativeFrom="page">
              <wp:posOffset>1706727</wp:posOffset>
            </wp:positionH>
            <wp:positionV relativeFrom="paragraph">
              <wp:posOffset>245830</wp:posOffset>
            </wp:positionV>
            <wp:extent cx="4320539" cy="5760720"/>
            <wp:effectExtent l="0" t="0" r="0" b="0"/>
            <wp:wrapTopAndBottom/>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17" cstate="print"/>
                    <a:stretch>
                      <a:fillRect/>
                    </a:stretch>
                  </pic:blipFill>
                  <pic:spPr>
                    <a:xfrm>
                      <a:off x="0" y="0"/>
                      <a:ext cx="4320539" cy="5760720"/>
                    </a:xfrm>
                    <a:prstGeom prst="rect">
                      <a:avLst/>
                    </a:prstGeom>
                  </pic:spPr>
                </pic:pic>
              </a:graphicData>
            </a:graphic>
          </wp:anchor>
        </w:drawing>
      </w:r>
    </w:p>
    <w:p w14:paraId="53C32B49" w14:textId="77777777" w:rsidR="005B03D0" w:rsidRDefault="005B03D0">
      <w:pPr>
        <w:sectPr w:rsidR="005B03D0">
          <w:pgSz w:w="12240" w:h="15840"/>
          <w:pgMar w:top="740" w:right="0" w:bottom="700" w:left="0" w:header="0" w:footer="509" w:gutter="0"/>
          <w:cols w:space="720"/>
        </w:sectPr>
      </w:pPr>
    </w:p>
    <w:p w14:paraId="53C32B4A" w14:textId="77777777" w:rsidR="005B03D0" w:rsidRDefault="004F061D">
      <w:pPr>
        <w:pStyle w:val="Heading2"/>
        <w:ind w:left="2692"/>
      </w:pPr>
      <w:r>
        <w:rPr>
          <w:color w:val="231F20"/>
        </w:rPr>
        <w:lastRenderedPageBreak/>
        <w:t>Independent Living of Niagara County</w:t>
      </w:r>
    </w:p>
    <w:p w14:paraId="53C32B4B" w14:textId="77777777" w:rsidR="005B03D0" w:rsidRDefault="005B03D0">
      <w:pPr>
        <w:pStyle w:val="BodyText"/>
        <w:rPr>
          <w:b/>
          <w:sz w:val="20"/>
        </w:rPr>
      </w:pPr>
    </w:p>
    <w:p w14:paraId="53C32B4C" w14:textId="77777777" w:rsidR="005B03D0" w:rsidRDefault="005B03D0">
      <w:pPr>
        <w:pStyle w:val="BodyText"/>
        <w:spacing w:before="5"/>
        <w:rPr>
          <w:b/>
          <w:sz w:val="29"/>
        </w:rPr>
      </w:pPr>
    </w:p>
    <w:p w14:paraId="53C32B4D" w14:textId="77777777" w:rsidR="005B03D0" w:rsidRDefault="004F061D">
      <w:pPr>
        <w:pStyle w:val="BodyText"/>
        <w:spacing w:before="103" w:line="237" w:lineRule="auto"/>
        <w:ind w:left="715" w:right="885"/>
      </w:pPr>
      <w:r>
        <w:rPr>
          <w:color w:val="231F20"/>
        </w:rPr>
        <w:t>Independent Living of Niagara County (ILNC) works with people with disabilities, their families and their communities to achieve our mission: enabling Education, promoting Empowerment, and working for the</w:t>
      </w:r>
      <w:r>
        <w:rPr>
          <w:color w:val="231F20"/>
          <w:spacing w:val="-47"/>
        </w:rPr>
        <w:t xml:space="preserve"> </w:t>
      </w:r>
      <w:r>
        <w:rPr>
          <w:color w:val="231F20"/>
        </w:rPr>
        <w:t xml:space="preserve">Equality of people with disabilities in Niagara </w:t>
      </w:r>
      <w:r>
        <w:rPr>
          <w:color w:val="231F20"/>
          <w:spacing w:val="-5"/>
        </w:rPr>
        <w:t xml:space="preserve">County. </w:t>
      </w:r>
      <w:r>
        <w:rPr>
          <w:color w:val="231F20"/>
        </w:rPr>
        <w:t xml:space="preserve">ILNC is always seeking ways to expand our programs and services to meet the needs of people with whom we work. As an end result of the ILNC </w:t>
      </w:r>
      <w:r>
        <w:rPr>
          <w:color w:val="231F20"/>
          <w:spacing w:val="-9"/>
        </w:rPr>
        <w:t xml:space="preserve">Team </w:t>
      </w:r>
      <w:r>
        <w:rPr>
          <w:color w:val="231F20"/>
        </w:rPr>
        <w:t xml:space="preserve">being actively involved within Niagara </w:t>
      </w:r>
      <w:r>
        <w:rPr>
          <w:color w:val="231F20"/>
          <w:spacing w:val="-5"/>
        </w:rPr>
        <w:t xml:space="preserve">County, </w:t>
      </w:r>
      <w:r>
        <w:rPr>
          <w:color w:val="231F20"/>
        </w:rPr>
        <w:t xml:space="preserve">there were many accomplishments made during the Fiscal </w:t>
      </w:r>
      <w:r>
        <w:rPr>
          <w:color w:val="231F20"/>
          <w:spacing w:val="-5"/>
        </w:rPr>
        <w:t xml:space="preserve">Year </w:t>
      </w:r>
      <w:r>
        <w:rPr>
          <w:color w:val="231F20"/>
        </w:rPr>
        <w:t xml:space="preserve">2016-2017. It was an amazing time for growth, change, development and transformation at our </w:t>
      </w:r>
      <w:r>
        <w:rPr>
          <w:color w:val="231F20"/>
          <w:spacing w:val="-4"/>
        </w:rPr>
        <w:t xml:space="preserve">Agency. </w:t>
      </w:r>
      <w:r>
        <w:rPr>
          <w:color w:val="231F20"/>
        </w:rPr>
        <w:t>Through the addition of new collaborations, partnerships and programs, ILNC’s team has continued to grow and augment our services to work from multiple</w:t>
      </w:r>
      <w:r>
        <w:rPr>
          <w:color w:val="231F20"/>
          <w:spacing w:val="-9"/>
        </w:rPr>
        <w:t xml:space="preserve"> </w:t>
      </w:r>
      <w:r>
        <w:rPr>
          <w:color w:val="231F20"/>
        </w:rPr>
        <w:t>locations.</w:t>
      </w:r>
    </w:p>
    <w:p w14:paraId="53C32B4E" w14:textId="77777777" w:rsidR="005B03D0" w:rsidRDefault="005B03D0">
      <w:pPr>
        <w:pStyle w:val="BodyText"/>
        <w:spacing w:before="7"/>
        <w:rPr>
          <w:sz w:val="26"/>
        </w:rPr>
      </w:pPr>
    </w:p>
    <w:p w14:paraId="53C32B4F" w14:textId="77777777" w:rsidR="005B03D0" w:rsidRDefault="004F061D">
      <w:pPr>
        <w:pStyle w:val="Heading3"/>
        <w:ind w:left="715"/>
      </w:pPr>
      <w:r>
        <w:rPr>
          <w:color w:val="231F20"/>
        </w:rPr>
        <w:t>ILNC Events:</w:t>
      </w:r>
    </w:p>
    <w:p w14:paraId="53C32B50" w14:textId="77777777" w:rsidR="005B03D0" w:rsidRDefault="005B03D0">
      <w:pPr>
        <w:pStyle w:val="BodyText"/>
        <w:spacing w:before="6"/>
        <w:rPr>
          <w:b/>
          <w:sz w:val="27"/>
        </w:rPr>
      </w:pPr>
    </w:p>
    <w:p w14:paraId="53C32B51" w14:textId="77777777" w:rsidR="005B03D0" w:rsidRDefault="004F061D">
      <w:pPr>
        <w:pStyle w:val="ListParagraph"/>
        <w:numPr>
          <w:ilvl w:val="1"/>
          <w:numId w:val="1"/>
        </w:numPr>
        <w:tabs>
          <w:tab w:val="left" w:pos="1435"/>
          <w:tab w:val="left" w:pos="1436"/>
        </w:tabs>
        <w:spacing w:line="237" w:lineRule="auto"/>
        <w:ind w:left="1435" w:right="880"/>
        <w:rPr>
          <w:sz w:val="28"/>
        </w:rPr>
      </w:pPr>
      <w:r>
        <w:rPr>
          <w:color w:val="231F20"/>
          <w:sz w:val="28"/>
        </w:rPr>
        <w:t>October 2016. I</w:t>
      </w:r>
      <w:r>
        <w:rPr>
          <w:b/>
          <w:color w:val="231F20"/>
          <w:sz w:val="28"/>
        </w:rPr>
        <w:t xml:space="preserve">LNC’s Meet the Candidates Day </w:t>
      </w:r>
      <w:r>
        <w:rPr>
          <w:color w:val="231F20"/>
          <w:sz w:val="28"/>
        </w:rPr>
        <w:t>hosted several Niagara County candidates who would be competing on the</w:t>
      </w:r>
      <w:r>
        <w:rPr>
          <w:color w:val="231F20"/>
          <w:spacing w:val="-35"/>
          <w:sz w:val="28"/>
        </w:rPr>
        <w:t xml:space="preserve"> </w:t>
      </w:r>
      <w:r>
        <w:rPr>
          <w:color w:val="231F20"/>
          <w:sz w:val="28"/>
        </w:rPr>
        <w:t>November ballot.</w:t>
      </w:r>
    </w:p>
    <w:p w14:paraId="53C32B52" w14:textId="77777777" w:rsidR="005B03D0" w:rsidRDefault="005B03D0">
      <w:pPr>
        <w:pStyle w:val="BodyText"/>
        <w:spacing w:before="5"/>
        <w:rPr>
          <w:sz w:val="27"/>
        </w:rPr>
      </w:pPr>
    </w:p>
    <w:p w14:paraId="53C32B53" w14:textId="77777777" w:rsidR="005B03D0" w:rsidRDefault="004F061D">
      <w:pPr>
        <w:pStyle w:val="ListParagraph"/>
        <w:numPr>
          <w:ilvl w:val="1"/>
          <w:numId w:val="1"/>
        </w:numPr>
        <w:tabs>
          <w:tab w:val="left" w:pos="1435"/>
          <w:tab w:val="left" w:pos="1436"/>
        </w:tabs>
        <w:spacing w:before="1" w:line="237" w:lineRule="auto"/>
        <w:ind w:left="1435" w:right="1436"/>
        <w:rPr>
          <w:sz w:val="28"/>
        </w:rPr>
      </w:pPr>
      <w:r>
        <w:rPr>
          <w:color w:val="231F20"/>
          <w:sz w:val="28"/>
        </w:rPr>
        <w:t xml:space="preserve">February 2017. Consumers and Staff from ILNC participated in the </w:t>
      </w:r>
      <w:r>
        <w:rPr>
          <w:b/>
          <w:color w:val="231F20"/>
          <w:sz w:val="28"/>
        </w:rPr>
        <w:t xml:space="preserve">New York Association for Independent Living (NYAIL)’s Legislator Education Day </w:t>
      </w:r>
      <w:r>
        <w:rPr>
          <w:color w:val="231F20"/>
          <w:sz w:val="28"/>
        </w:rPr>
        <w:t xml:space="preserve">in </w:t>
      </w:r>
      <w:r>
        <w:rPr>
          <w:color w:val="231F20"/>
          <w:spacing w:val="-5"/>
          <w:sz w:val="28"/>
        </w:rPr>
        <w:t xml:space="preserve">Albany. </w:t>
      </w:r>
      <w:r>
        <w:rPr>
          <w:color w:val="231F20"/>
          <w:sz w:val="28"/>
        </w:rPr>
        <w:t>Visits were made to State Senator Robert Ortt, and Assembly Members Michael J Norris,</w:t>
      </w:r>
      <w:r>
        <w:rPr>
          <w:color w:val="231F20"/>
          <w:spacing w:val="-18"/>
          <w:sz w:val="28"/>
        </w:rPr>
        <w:t xml:space="preserve"> </w:t>
      </w:r>
      <w:r>
        <w:rPr>
          <w:color w:val="231F20"/>
          <w:sz w:val="28"/>
        </w:rPr>
        <w:t>and</w:t>
      </w:r>
    </w:p>
    <w:p w14:paraId="53C32B54" w14:textId="77777777" w:rsidR="005B03D0" w:rsidRDefault="004F061D">
      <w:pPr>
        <w:pStyle w:val="BodyText"/>
        <w:spacing w:line="237" w:lineRule="auto"/>
        <w:ind w:left="1435" w:right="777"/>
      </w:pPr>
      <w:r>
        <w:rPr>
          <w:color w:val="231F20"/>
        </w:rPr>
        <w:t>Angelo J. Morinello, to explain the importance of the local Independent Living Center (ILC). We were able to examine the vital issues facing the ILC’s and the state, and demonstrate the value of consumer choice, the impact of the involvement of the local ILC, and the ways that the consumers feel empowered.</w:t>
      </w:r>
    </w:p>
    <w:p w14:paraId="53C32B55" w14:textId="77777777" w:rsidR="005B03D0" w:rsidRDefault="005B03D0">
      <w:pPr>
        <w:pStyle w:val="BodyText"/>
        <w:spacing w:before="11"/>
        <w:rPr>
          <w:sz w:val="26"/>
        </w:rPr>
      </w:pPr>
    </w:p>
    <w:p w14:paraId="53C32B56" w14:textId="77777777" w:rsidR="005B03D0" w:rsidRDefault="004F061D">
      <w:pPr>
        <w:pStyle w:val="ListParagraph"/>
        <w:numPr>
          <w:ilvl w:val="1"/>
          <w:numId w:val="1"/>
        </w:numPr>
        <w:tabs>
          <w:tab w:val="left" w:pos="1435"/>
          <w:tab w:val="left" w:pos="1436"/>
        </w:tabs>
        <w:spacing w:before="1" w:line="237" w:lineRule="auto"/>
        <w:ind w:left="1435" w:right="1005"/>
        <w:rPr>
          <w:sz w:val="28"/>
        </w:rPr>
      </w:pPr>
      <w:r>
        <w:rPr>
          <w:color w:val="231F20"/>
          <w:sz w:val="28"/>
        </w:rPr>
        <w:t xml:space="preserve">May 2017. </w:t>
      </w:r>
      <w:r>
        <w:rPr>
          <w:b/>
          <w:color w:val="231F20"/>
          <w:sz w:val="28"/>
        </w:rPr>
        <w:t xml:space="preserve">ILNC’s Policymaker Breakfast </w:t>
      </w:r>
      <w:r>
        <w:rPr>
          <w:color w:val="231F20"/>
          <w:sz w:val="28"/>
        </w:rPr>
        <w:t xml:space="preserve">with Guest Speaker Kirk </w:t>
      </w:r>
      <w:r>
        <w:rPr>
          <w:color w:val="231F20"/>
          <w:spacing w:val="-6"/>
          <w:sz w:val="28"/>
        </w:rPr>
        <w:t xml:space="preserve">Maurer, </w:t>
      </w:r>
      <w:r>
        <w:rPr>
          <w:color w:val="231F20"/>
          <w:sz w:val="28"/>
        </w:rPr>
        <w:t xml:space="preserve">Director of the </w:t>
      </w:r>
      <w:r>
        <w:rPr>
          <w:color w:val="231F20"/>
          <w:spacing w:val="-3"/>
          <w:sz w:val="28"/>
        </w:rPr>
        <w:t xml:space="preserve">Western </w:t>
      </w:r>
      <w:r>
        <w:rPr>
          <w:color w:val="231F20"/>
          <w:sz w:val="28"/>
        </w:rPr>
        <w:t xml:space="preserve">New </w:t>
      </w:r>
      <w:r>
        <w:rPr>
          <w:color w:val="231F20"/>
          <w:spacing w:val="-5"/>
          <w:sz w:val="28"/>
        </w:rPr>
        <w:t xml:space="preserve">York </w:t>
      </w:r>
      <w:r>
        <w:rPr>
          <w:color w:val="231F20"/>
          <w:sz w:val="28"/>
        </w:rPr>
        <w:t xml:space="preserve">State Office for People with Developmental Disabilities (OPWDD), took place in Niagara </w:t>
      </w:r>
      <w:r>
        <w:rPr>
          <w:color w:val="231F20"/>
          <w:spacing w:val="-3"/>
          <w:sz w:val="28"/>
        </w:rPr>
        <w:t xml:space="preserve">Falls </w:t>
      </w:r>
      <w:r>
        <w:rPr>
          <w:color w:val="231F20"/>
          <w:sz w:val="28"/>
        </w:rPr>
        <w:t>at Antonio’s Banquet and Conference</w:t>
      </w:r>
      <w:r>
        <w:rPr>
          <w:color w:val="231F20"/>
          <w:spacing w:val="-3"/>
          <w:sz w:val="28"/>
        </w:rPr>
        <w:t xml:space="preserve"> </w:t>
      </w:r>
      <w:r>
        <w:rPr>
          <w:color w:val="231F20"/>
          <w:spacing w:val="-7"/>
          <w:sz w:val="28"/>
        </w:rPr>
        <w:t>Center.</w:t>
      </w:r>
    </w:p>
    <w:p w14:paraId="53C32B57" w14:textId="77777777" w:rsidR="005B03D0" w:rsidRDefault="005B03D0">
      <w:pPr>
        <w:pStyle w:val="BodyText"/>
        <w:spacing w:before="4"/>
        <w:rPr>
          <w:sz w:val="27"/>
        </w:rPr>
      </w:pPr>
    </w:p>
    <w:p w14:paraId="53C32B58" w14:textId="77777777" w:rsidR="005B03D0" w:rsidRDefault="004F061D">
      <w:pPr>
        <w:pStyle w:val="ListParagraph"/>
        <w:numPr>
          <w:ilvl w:val="1"/>
          <w:numId w:val="1"/>
        </w:numPr>
        <w:tabs>
          <w:tab w:val="left" w:pos="1435"/>
          <w:tab w:val="left" w:pos="1436"/>
        </w:tabs>
        <w:spacing w:line="237" w:lineRule="auto"/>
        <w:ind w:left="1435" w:right="808"/>
        <w:rPr>
          <w:sz w:val="28"/>
        </w:rPr>
      </w:pPr>
      <w:r>
        <w:rPr>
          <w:color w:val="231F20"/>
          <w:sz w:val="28"/>
        </w:rPr>
        <w:t xml:space="preserve">June 2017. </w:t>
      </w:r>
      <w:r>
        <w:rPr>
          <w:b/>
          <w:color w:val="231F20"/>
          <w:sz w:val="28"/>
        </w:rPr>
        <w:t xml:space="preserve">ILNC’s Disability Pride Niagara Olmstead Celebration </w:t>
      </w:r>
      <w:r>
        <w:rPr>
          <w:color w:val="231F20"/>
          <w:sz w:val="28"/>
        </w:rPr>
        <w:t xml:space="preserve">at Niagara </w:t>
      </w:r>
      <w:r>
        <w:rPr>
          <w:color w:val="231F20"/>
          <w:spacing w:val="-3"/>
          <w:sz w:val="28"/>
        </w:rPr>
        <w:t xml:space="preserve">Falls’ </w:t>
      </w:r>
      <w:r>
        <w:rPr>
          <w:color w:val="231F20"/>
          <w:sz w:val="28"/>
        </w:rPr>
        <w:t>Hyde Park, saluting the anniversary of the U.S. Supreme Court’s Olmstead Decision, was marked by consumer involvement. An opportunity was presented for ILNC</w:t>
      </w:r>
      <w:r>
        <w:rPr>
          <w:color w:val="231F20"/>
          <w:spacing w:val="-16"/>
          <w:sz w:val="28"/>
        </w:rPr>
        <w:t xml:space="preserve"> </w:t>
      </w:r>
      <w:r>
        <w:rPr>
          <w:color w:val="231F20"/>
          <w:sz w:val="28"/>
        </w:rPr>
        <w:t>participants</w:t>
      </w:r>
    </w:p>
    <w:p w14:paraId="53C32B59" w14:textId="77777777" w:rsidR="005B03D0" w:rsidRDefault="004F061D">
      <w:pPr>
        <w:pStyle w:val="BodyText"/>
        <w:spacing w:line="332" w:lineRule="exact"/>
        <w:ind w:left="1435"/>
      </w:pPr>
      <w:r>
        <w:rPr>
          <w:color w:val="231F20"/>
        </w:rPr>
        <w:t>and staff to celebrate a ground-breaking ceremony for the new and</w:t>
      </w:r>
    </w:p>
    <w:p w14:paraId="53C32B5A" w14:textId="77777777" w:rsidR="005B03D0" w:rsidRDefault="004F061D">
      <w:pPr>
        <w:pStyle w:val="BodyText"/>
        <w:spacing w:line="334" w:lineRule="exact"/>
        <w:ind w:left="1435"/>
      </w:pPr>
      <w:r>
        <w:rPr>
          <w:color w:val="231F20"/>
        </w:rPr>
        <w:t>accessible changes that are coming to two picnic shelters in Hyde Park,</w:t>
      </w:r>
    </w:p>
    <w:p w14:paraId="53C32B5B" w14:textId="77777777" w:rsidR="005B03D0" w:rsidRDefault="004F061D">
      <w:pPr>
        <w:pStyle w:val="BodyText"/>
        <w:tabs>
          <w:tab w:val="right" w:pos="6298"/>
        </w:tabs>
        <w:ind w:left="1435"/>
      </w:pPr>
      <w:r>
        <w:rPr>
          <w:color w:val="231F20"/>
        </w:rPr>
        <w:t>in</w:t>
      </w:r>
      <w:r>
        <w:rPr>
          <w:color w:val="231F20"/>
          <w:spacing w:val="-2"/>
        </w:rPr>
        <w:t xml:space="preserve"> </w:t>
      </w:r>
      <w:r>
        <w:rPr>
          <w:color w:val="231F20"/>
        </w:rPr>
        <w:t>Niagara</w:t>
      </w:r>
      <w:r>
        <w:rPr>
          <w:color w:val="231F20"/>
          <w:spacing w:val="-1"/>
        </w:rPr>
        <w:t xml:space="preserve"> </w:t>
      </w:r>
      <w:r>
        <w:rPr>
          <w:color w:val="231F20"/>
          <w:spacing w:val="-3"/>
        </w:rPr>
        <w:t>Falls.</w:t>
      </w:r>
      <w:r>
        <w:rPr>
          <w:color w:val="231F20"/>
          <w:spacing w:val="-3"/>
          <w:position w:val="-20"/>
        </w:rPr>
        <w:tab/>
      </w:r>
      <w:r>
        <w:rPr>
          <w:color w:val="231F20"/>
          <w:position w:val="-20"/>
        </w:rPr>
        <w:t>36</w:t>
      </w:r>
    </w:p>
    <w:p w14:paraId="53C32B5C" w14:textId="77777777" w:rsidR="005B03D0" w:rsidRDefault="005B03D0">
      <w:pPr>
        <w:sectPr w:rsidR="005B03D0">
          <w:footerReference w:type="default" r:id="rId18"/>
          <w:pgSz w:w="12240" w:h="15840"/>
          <w:pgMar w:top="560" w:right="0" w:bottom="280" w:left="0" w:header="0" w:footer="0" w:gutter="0"/>
          <w:cols w:space="720"/>
        </w:sectPr>
      </w:pPr>
    </w:p>
    <w:p w14:paraId="53C32B5D" w14:textId="77777777" w:rsidR="005B03D0" w:rsidRDefault="004F061D">
      <w:pPr>
        <w:pStyle w:val="ListParagraph"/>
        <w:numPr>
          <w:ilvl w:val="1"/>
          <w:numId w:val="1"/>
        </w:numPr>
        <w:tabs>
          <w:tab w:val="left" w:pos="1426"/>
        </w:tabs>
        <w:spacing w:before="75" w:line="237" w:lineRule="auto"/>
        <w:ind w:left="1425" w:right="1039"/>
        <w:jc w:val="both"/>
        <w:rPr>
          <w:sz w:val="28"/>
        </w:rPr>
      </w:pPr>
      <w:r>
        <w:rPr>
          <w:color w:val="231F20"/>
          <w:sz w:val="28"/>
        </w:rPr>
        <w:lastRenderedPageBreak/>
        <w:t xml:space="preserve">July 2017. ILNC Staff and volunteers participated in </w:t>
      </w:r>
      <w:r>
        <w:rPr>
          <w:color w:val="231F20"/>
          <w:spacing w:val="-5"/>
          <w:sz w:val="28"/>
        </w:rPr>
        <w:t xml:space="preserve">WNYIL’s </w:t>
      </w:r>
      <w:r>
        <w:rPr>
          <w:color w:val="231F20"/>
          <w:sz w:val="28"/>
        </w:rPr>
        <w:t xml:space="preserve">two-day </w:t>
      </w:r>
      <w:r>
        <w:rPr>
          <w:b/>
          <w:color w:val="231F20"/>
          <w:sz w:val="28"/>
        </w:rPr>
        <w:t>Disability Pride Parade and Celebration</w:t>
      </w:r>
      <w:r>
        <w:rPr>
          <w:color w:val="231F20"/>
          <w:sz w:val="28"/>
        </w:rPr>
        <w:t>, concluding at Coca-Cola Field, in Buffalo,</w:t>
      </w:r>
      <w:r>
        <w:rPr>
          <w:color w:val="231F20"/>
          <w:spacing w:val="-2"/>
          <w:sz w:val="28"/>
        </w:rPr>
        <w:t xml:space="preserve"> </w:t>
      </w:r>
      <w:r>
        <w:rPr>
          <w:color w:val="231F20"/>
          <w:spacing w:val="-14"/>
          <w:sz w:val="28"/>
        </w:rPr>
        <w:t>NY.</w:t>
      </w:r>
    </w:p>
    <w:p w14:paraId="53C32B5E" w14:textId="77777777" w:rsidR="005B03D0" w:rsidRDefault="005B03D0">
      <w:pPr>
        <w:pStyle w:val="BodyText"/>
        <w:spacing w:before="5"/>
        <w:rPr>
          <w:sz w:val="27"/>
        </w:rPr>
      </w:pPr>
    </w:p>
    <w:p w14:paraId="53C32B5F" w14:textId="77777777" w:rsidR="005B03D0" w:rsidRDefault="004F061D">
      <w:pPr>
        <w:pStyle w:val="ListParagraph"/>
        <w:numPr>
          <w:ilvl w:val="1"/>
          <w:numId w:val="1"/>
        </w:numPr>
        <w:tabs>
          <w:tab w:val="left" w:pos="1425"/>
          <w:tab w:val="left" w:pos="1426"/>
        </w:tabs>
        <w:spacing w:line="237" w:lineRule="auto"/>
        <w:ind w:left="1425" w:right="825"/>
        <w:rPr>
          <w:sz w:val="28"/>
        </w:rPr>
      </w:pPr>
      <w:r>
        <w:rPr>
          <w:color w:val="231F20"/>
          <w:sz w:val="28"/>
        </w:rPr>
        <w:t xml:space="preserve">Also, in July 2017, ILNC was awarded a grant from the New </w:t>
      </w:r>
      <w:r>
        <w:rPr>
          <w:color w:val="231F20"/>
          <w:spacing w:val="-5"/>
          <w:sz w:val="28"/>
        </w:rPr>
        <w:t>York</w:t>
      </w:r>
      <w:r>
        <w:rPr>
          <w:color w:val="231F20"/>
          <w:spacing w:val="-26"/>
          <w:sz w:val="28"/>
        </w:rPr>
        <w:t xml:space="preserve"> </w:t>
      </w:r>
      <w:r>
        <w:rPr>
          <w:color w:val="231F20"/>
          <w:sz w:val="28"/>
        </w:rPr>
        <w:t xml:space="preserve">State Office of Alcoholism and Substance Abuse Services (OASAS), funded through Niagara County Department of Mental Health (NCDMH), to provide peer services for people who have substance abuse </w:t>
      </w:r>
      <w:r>
        <w:rPr>
          <w:color w:val="231F20"/>
          <w:spacing w:val="-6"/>
          <w:sz w:val="28"/>
        </w:rPr>
        <w:t xml:space="preserve">disorder. </w:t>
      </w:r>
      <w:r>
        <w:rPr>
          <w:b/>
          <w:color w:val="231F20"/>
          <w:sz w:val="28"/>
        </w:rPr>
        <w:t xml:space="preserve">Addict 2 Addict Niagara </w:t>
      </w:r>
      <w:r>
        <w:rPr>
          <w:color w:val="231F20"/>
          <w:sz w:val="28"/>
        </w:rPr>
        <w:t>will provide resources, linkages, and supports to people who wish to recover from their</w:t>
      </w:r>
      <w:r>
        <w:rPr>
          <w:color w:val="231F20"/>
          <w:spacing w:val="-11"/>
          <w:sz w:val="28"/>
        </w:rPr>
        <w:t xml:space="preserve"> </w:t>
      </w:r>
      <w:r>
        <w:rPr>
          <w:color w:val="231F20"/>
          <w:sz w:val="28"/>
        </w:rPr>
        <w:t>addictions.</w:t>
      </w:r>
    </w:p>
    <w:p w14:paraId="53C32B60" w14:textId="77777777" w:rsidR="005B03D0" w:rsidRDefault="005B03D0">
      <w:pPr>
        <w:pStyle w:val="BodyText"/>
        <w:spacing w:before="3"/>
        <w:rPr>
          <w:sz w:val="27"/>
        </w:rPr>
      </w:pPr>
    </w:p>
    <w:p w14:paraId="53C32B61" w14:textId="77777777" w:rsidR="005B03D0" w:rsidRDefault="004F061D">
      <w:pPr>
        <w:pStyle w:val="ListParagraph"/>
        <w:numPr>
          <w:ilvl w:val="1"/>
          <w:numId w:val="1"/>
        </w:numPr>
        <w:tabs>
          <w:tab w:val="left" w:pos="1425"/>
          <w:tab w:val="left" w:pos="1426"/>
        </w:tabs>
        <w:spacing w:line="237" w:lineRule="auto"/>
        <w:ind w:left="1425" w:right="1331"/>
        <w:rPr>
          <w:sz w:val="28"/>
        </w:rPr>
      </w:pPr>
      <w:r>
        <w:rPr>
          <w:color w:val="231F20"/>
          <w:sz w:val="28"/>
        </w:rPr>
        <w:t xml:space="preserve">August 2017. </w:t>
      </w:r>
      <w:r>
        <w:rPr>
          <w:b/>
          <w:color w:val="231F20"/>
          <w:sz w:val="28"/>
        </w:rPr>
        <w:t xml:space="preserve">ILNC’s 12th Annual Bass Fishing Derby </w:t>
      </w:r>
      <w:r>
        <w:rPr>
          <w:color w:val="231F20"/>
          <w:sz w:val="28"/>
        </w:rPr>
        <w:t>launched for the first time from the docks of Lewiston. This event attracted 19 anglers from different parts of the region and state, who</w:t>
      </w:r>
      <w:r>
        <w:rPr>
          <w:color w:val="231F20"/>
          <w:spacing w:val="-17"/>
          <w:sz w:val="28"/>
        </w:rPr>
        <w:t xml:space="preserve"> </w:t>
      </w:r>
      <w:r>
        <w:rPr>
          <w:color w:val="231F20"/>
          <w:sz w:val="28"/>
        </w:rPr>
        <w:t>were</w:t>
      </w:r>
    </w:p>
    <w:p w14:paraId="53C32B62" w14:textId="77777777" w:rsidR="005B03D0" w:rsidRDefault="004F061D">
      <w:pPr>
        <w:pStyle w:val="BodyText"/>
        <w:spacing w:line="237" w:lineRule="auto"/>
        <w:ind w:left="1425" w:right="645"/>
      </w:pPr>
      <w:r>
        <w:rPr>
          <w:color w:val="231F20"/>
        </w:rPr>
        <w:t>accommodated by six boat captains. In addition to those who went out on the water, there were four competitors who chose to fish from land, so there was a total of 23 anglers who participated in our 2017 event! At the Barbeque and Award Ceremony that followed at the Fin, Feather and Fur Conservation Club in Lewiston, that number grew to over 70!</w:t>
      </w:r>
    </w:p>
    <w:p w14:paraId="53C32B63" w14:textId="77777777" w:rsidR="005B03D0" w:rsidRDefault="005B03D0">
      <w:pPr>
        <w:pStyle w:val="BodyText"/>
        <w:rPr>
          <w:sz w:val="27"/>
        </w:rPr>
      </w:pPr>
    </w:p>
    <w:p w14:paraId="53C32B64" w14:textId="77777777" w:rsidR="005B03D0" w:rsidRDefault="004F061D">
      <w:pPr>
        <w:pStyle w:val="ListParagraph"/>
        <w:numPr>
          <w:ilvl w:val="1"/>
          <w:numId w:val="1"/>
        </w:numPr>
        <w:tabs>
          <w:tab w:val="left" w:pos="1425"/>
          <w:tab w:val="left" w:pos="1426"/>
        </w:tabs>
        <w:spacing w:before="1" w:line="237" w:lineRule="auto"/>
        <w:ind w:left="1425" w:right="968"/>
        <w:rPr>
          <w:sz w:val="28"/>
        </w:rPr>
      </w:pPr>
      <w:r>
        <w:rPr>
          <w:color w:val="231F20"/>
          <w:sz w:val="28"/>
        </w:rPr>
        <w:t>September 2017. “</w:t>
      </w:r>
      <w:r>
        <w:rPr>
          <w:b/>
          <w:color w:val="231F20"/>
          <w:sz w:val="28"/>
        </w:rPr>
        <w:t xml:space="preserve">Addict to Addict </w:t>
      </w:r>
      <w:r>
        <w:rPr>
          <w:b/>
          <w:color w:val="231F20"/>
          <w:spacing w:val="-4"/>
          <w:sz w:val="28"/>
        </w:rPr>
        <w:t>Niagara</w:t>
      </w:r>
      <w:r>
        <w:rPr>
          <w:color w:val="231F20"/>
          <w:spacing w:val="-4"/>
          <w:sz w:val="28"/>
        </w:rPr>
        <w:t xml:space="preserve">,” </w:t>
      </w:r>
      <w:r>
        <w:rPr>
          <w:color w:val="231F20"/>
          <w:sz w:val="28"/>
        </w:rPr>
        <w:t>created to offer peer- based substance abuse and recovery services, began hiring staff to provide these services in Niagara</w:t>
      </w:r>
      <w:r>
        <w:rPr>
          <w:color w:val="231F20"/>
          <w:spacing w:val="-3"/>
          <w:sz w:val="28"/>
        </w:rPr>
        <w:t xml:space="preserve"> </w:t>
      </w:r>
      <w:r>
        <w:rPr>
          <w:color w:val="231F20"/>
          <w:spacing w:val="-5"/>
          <w:sz w:val="28"/>
        </w:rPr>
        <w:t>County.</w:t>
      </w:r>
    </w:p>
    <w:p w14:paraId="53C32B65" w14:textId="77777777" w:rsidR="005B03D0" w:rsidRDefault="005B03D0">
      <w:pPr>
        <w:pStyle w:val="BodyText"/>
        <w:spacing w:before="2"/>
        <w:rPr>
          <w:sz w:val="27"/>
        </w:rPr>
      </w:pPr>
    </w:p>
    <w:p w14:paraId="53C32B66" w14:textId="77777777" w:rsidR="005B03D0" w:rsidRDefault="004F061D">
      <w:pPr>
        <w:pStyle w:val="Heading3"/>
        <w:ind w:left="705"/>
      </w:pPr>
      <w:r>
        <w:rPr>
          <w:color w:val="231F20"/>
        </w:rPr>
        <w:t>ILNC-driven community improvements</w:t>
      </w:r>
    </w:p>
    <w:p w14:paraId="53C32B67" w14:textId="77777777" w:rsidR="005B03D0" w:rsidRDefault="005B03D0">
      <w:pPr>
        <w:pStyle w:val="BodyText"/>
        <w:spacing w:before="6"/>
        <w:rPr>
          <w:b/>
          <w:sz w:val="27"/>
        </w:rPr>
      </w:pPr>
    </w:p>
    <w:p w14:paraId="53C32B68" w14:textId="77777777" w:rsidR="005B03D0" w:rsidRDefault="004F061D">
      <w:pPr>
        <w:pStyle w:val="BodyText"/>
        <w:spacing w:line="237" w:lineRule="auto"/>
        <w:ind w:left="705" w:right="979"/>
      </w:pPr>
      <w:r>
        <w:rPr>
          <w:color w:val="231F20"/>
        </w:rPr>
        <w:t>Through the advocacy of Independent Living of Niagara County, the following changes were made to provide increased accessibility for citizens with disabilities in Niagara County:</w:t>
      </w:r>
    </w:p>
    <w:p w14:paraId="53C32B69" w14:textId="77777777" w:rsidR="005B03D0" w:rsidRDefault="005B03D0">
      <w:pPr>
        <w:pStyle w:val="BodyText"/>
        <w:spacing w:before="5"/>
        <w:rPr>
          <w:sz w:val="27"/>
        </w:rPr>
      </w:pPr>
    </w:p>
    <w:p w14:paraId="53C32B6A" w14:textId="77777777" w:rsidR="005B03D0" w:rsidRDefault="004F061D">
      <w:pPr>
        <w:pStyle w:val="ListParagraph"/>
        <w:numPr>
          <w:ilvl w:val="1"/>
          <w:numId w:val="1"/>
        </w:numPr>
        <w:tabs>
          <w:tab w:val="left" w:pos="1426"/>
        </w:tabs>
        <w:spacing w:before="1" w:line="237" w:lineRule="auto"/>
        <w:ind w:left="1425" w:right="1804"/>
        <w:jc w:val="both"/>
        <w:rPr>
          <w:sz w:val="28"/>
        </w:rPr>
      </w:pPr>
      <w:r>
        <w:rPr>
          <w:color w:val="231F20"/>
          <w:sz w:val="28"/>
        </w:rPr>
        <w:t xml:space="preserve">In working with </w:t>
      </w:r>
      <w:r>
        <w:rPr>
          <w:b/>
          <w:color w:val="231F20"/>
          <w:sz w:val="28"/>
        </w:rPr>
        <w:t>Niagara Falls Memorial Medical Center</w:t>
      </w:r>
      <w:r>
        <w:rPr>
          <w:color w:val="231F20"/>
          <w:sz w:val="28"/>
        </w:rPr>
        <w:t>, the medical facility began to provide alternative format materials to persons who are visually impaired.</w:t>
      </w:r>
      <w:r>
        <w:rPr>
          <w:color w:val="231F20"/>
          <w:spacing w:val="-6"/>
          <w:sz w:val="28"/>
        </w:rPr>
        <w:t xml:space="preserve"> </w:t>
      </w:r>
      <w:r>
        <w:rPr>
          <w:color w:val="231F20"/>
          <w:sz w:val="28"/>
        </w:rPr>
        <w:t>(Braille)</w:t>
      </w:r>
    </w:p>
    <w:p w14:paraId="53C32B6B" w14:textId="77777777" w:rsidR="005B03D0" w:rsidRDefault="005B03D0">
      <w:pPr>
        <w:pStyle w:val="BodyText"/>
        <w:spacing w:before="5"/>
        <w:rPr>
          <w:sz w:val="27"/>
        </w:rPr>
      </w:pPr>
    </w:p>
    <w:p w14:paraId="53C32B6C" w14:textId="77777777" w:rsidR="005B03D0" w:rsidRDefault="004F061D">
      <w:pPr>
        <w:pStyle w:val="ListParagraph"/>
        <w:numPr>
          <w:ilvl w:val="1"/>
          <w:numId w:val="1"/>
        </w:numPr>
        <w:tabs>
          <w:tab w:val="left" w:pos="1425"/>
          <w:tab w:val="left" w:pos="1426"/>
        </w:tabs>
        <w:spacing w:line="237" w:lineRule="auto"/>
        <w:ind w:left="1425" w:right="779"/>
        <w:rPr>
          <w:sz w:val="28"/>
        </w:rPr>
      </w:pPr>
      <w:r>
        <w:rPr>
          <w:color w:val="231F20"/>
          <w:sz w:val="28"/>
        </w:rPr>
        <w:t xml:space="preserve">As a result of successful collaboration between ILNC and </w:t>
      </w:r>
      <w:r>
        <w:rPr>
          <w:b/>
          <w:color w:val="231F20"/>
          <w:sz w:val="28"/>
        </w:rPr>
        <w:t>YWCA of Niagara Frontier</w:t>
      </w:r>
      <w:r>
        <w:rPr>
          <w:color w:val="231F20"/>
          <w:sz w:val="28"/>
        </w:rPr>
        <w:t xml:space="preserve">, we provided technical assistance and support to ensure that their housing program met the necessary accessibility requirements. </w:t>
      </w:r>
      <w:r>
        <w:rPr>
          <w:color w:val="231F20"/>
          <w:spacing w:val="-8"/>
          <w:sz w:val="28"/>
        </w:rPr>
        <w:t xml:space="preserve">We </w:t>
      </w:r>
      <w:r>
        <w:rPr>
          <w:color w:val="231F20"/>
          <w:sz w:val="28"/>
        </w:rPr>
        <w:t>persuaded the YWCA of Niagara Frontier to go beyond the federal minimums and equip 20% of the total units so</w:t>
      </w:r>
      <w:r>
        <w:rPr>
          <w:color w:val="231F20"/>
          <w:spacing w:val="-23"/>
          <w:sz w:val="28"/>
        </w:rPr>
        <w:t xml:space="preserve"> </w:t>
      </w:r>
      <w:r>
        <w:rPr>
          <w:color w:val="231F20"/>
          <w:sz w:val="28"/>
        </w:rPr>
        <w:t>they would be accessible to persons with mobility or sensory</w:t>
      </w:r>
      <w:r>
        <w:rPr>
          <w:color w:val="231F20"/>
          <w:spacing w:val="-22"/>
          <w:sz w:val="28"/>
        </w:rPr>
        <w:t xml:space="preserve"> </w:t>
      </w:r>
      <w:r>
        <w:rPr>
          <w:color w:val="231F20"/>
          <w:sz w:val="28"/>
        </w:rPr>
        <w:t>impairments</w:t>
      </w:r>
    </w:p>
    <w:p w14:paraId="53C32B6D" w14:textId="77777777" w:rsidR="005B03D0" w:rsidRDefault="005B03D0">
      <w:pPr>
        <w:spacing w:line="237" w:lineRule="auto"/>
        <w:rPr>
          <w:sz w:val="28"/>
        </w:rPr>
        <w:sectPr w:rsidR="005B03D0">
          <w:footerReference w:type="default" r:id="rId19"/>
          <w:pgSz w:w="12240" w:h="15840"/>
          <w:pgMar w:top="580" w:right="0" w:bottom="640" w:left="0" w:header="0" w:footer="455" w:gutter="0"/>
          <w:pgNumType w:start="37"/>
          <w:cols w:space="720"/>
        </w:sectPr>
      </w:pPr>
    </w:p>
    <w:p w14:paraId="53C32B6E" w14:textId="77777777" w:rsidR="005B03D0" w:rsidRDefault="004F061D">
      <w:pPr>
        <w:pStyle w:val="ListParagraph"/>
        <w:numPr>
          <w:ilvl w:val="1"/>
          <w:numId w:val="1"/>
        </w:numPr>
        <w:tabs>
          <w:tab w:val="left" w:pos="1439"/>
          <w:tab w:val="left" w:pos="1440"/>
        </w:tabs>
        <w:spacing w:before="75" w:line="237" w:lineRule="auto"/>
        <w:ind w:right="1137"/>
        <w:rPr>
          <w:sz w:val="28"/>
        </w:rPr>
      </w:pPr>
      <w:r>
        <w:rPr>
          <w:b/>
          <w:color w:val="231F20"/>
          <w:sz w:val="28"/>
        </w:rPr>
        <w:lastRenderedPageBreak/>
        <w:t xml:space="preserve">YMCA Camp Kenan </w:t>
      </w:r>
      <w:r>
        <w:rPr>
          <w:color w:val="231F20"/>
          <w:sz w:val="28"/>
        </w:rPr>
        <w:t>(run by YMCA Buffalo Niagara) became more accessible by adding wheelchair ramps to four of their cabins. Staff at ILNC was able to provide the Americans with Disabilities Act Accessibility Guidelines (ADAAG) requirements, as well as technical assistance and support, to help them expand the disability access to the</w:t>
      </w:r>
      <w:r>
        <w:rPr>
          <w:color w:val="231F20"/>
          <w:spacing w:val="-1"/>
          <w:sz w:val="28"/>
        </w:rPr>
        <w:t xml:space="preserve"> </w:t>
      </w:r>
      <w:r>
        <w:rPr>
          <w:color w:val="231F20"/>
          <w:sz w:val="28"/>
        </w:rPr>
        <w:t>cabins.</w:t>
      </w:r>
    </w:p>
    <w:p w14:paraId="53C32B6F" w14:textId="77777777" w:rsidR="005B03D0" w:rsidRDefault="005B03D0">
      <w:pPr>
        <w:pStyle w:val="BodyText"/>
        <w:rPr>
          <w:sz w:val="27"/>
        </w:rPr>
      </w:pPr>
    </w:p>
    <w:p w14:paraId="53C32B70" w14:textId="77777777" w:rsidR="005B03D0" w:rsidRDefault="004F061D">
      <w:pPr>
        <w:pStyle w:val="BodyText"/>
        <w:spacing w:line="338" w:lineRule="exact"/>
        <w:ind w:left="720"/>
      </w:pPr>
      <w:r>
        <w:rPr>
          <w:color w:val="231F20"/>
        </w:rPr>
        <w:t>Sarah K. Lanzo</w:t>
      </w:r>
    </w:p>
    <w:p w14:paraId="53C32B71" w14:textId="77777777" w:rsidR="005B03D0" w:rsidRDefault="004F061D">
      <w:pPr>
        <w:pStyle w:val="BodyText"/>
        <w:spacing w:line="338" w:lineRule="exact"/>
        <w:ind w:left="720"/>
      </w:pPr>
      <w:r>
        <w:rPr>
          <w:color w:val="231F20"/>
        </w:rPr>
        <w:t>Director</w:t>
      </w:r>
    </w:p>
    <w:p w14:paraId="53C32B72" w14:textId="77777777" w:rsidR="005B03D0" w:rsidRDefault="005B03D0">
      <w:pPr>
        <w:spacing w:line="338" w:lineRule="exact"/>
        <w:sectPr w:rsidR="005B03D0">
          <w:pgSz w:w="12240" w:h="15840"/>
          <w:pgMar w:top="580" w:right="0" w:bottom="780" w:left="0" w:header="0" w:footer="455" w:gutter="0"/>
          <w:cols w:space="720"/>
        </w:sectPr>
      </w:pPr>
    </w:p>
    <w:p w14:paraId="53C32B73" w14:textId="77777777" w:rsidR="005B03D0" w:rsidRDefault="004F061D">
      <w:pPr>
        <w:pStyle w:val="Heading2"/>
        <w:ind w:left="3727"/>
      </w:pPr>
      <w:r>
        <w:rPr>
          <w:color w:val="231F20"/>
        </w:rPr>
        <w:lastRenderedPageBreak/>
        <w:t>ILNC Vignettes 2016-2017</w:t>
      </w:r>
    </w:p>
    <w:p w14:paraId="53C32B74" w14:textId="77777777" w:rsidR="005B03D0" w:rsidRDefault="005B03D0">
      <w:pPr>
        <w:pStyle w:val="BodyText"/>
        <w:spacing w:before="9"/>
        <w:rPr>
          <w:b/>
          <w:sz w:val="19"/>
        </w:rPr>
      </w:pPr>
    </w:p>
    <w:p w14:paraId="53C32B75" w14:textId="77777777" w:rsidR="005B03D0" w:rsidRDefault="004F061D">
      <w:pPr>
        <w:pStyle w:val="ListParagraph"/>
        <w:numPr>
          <w:ilvl w:val="0"/>
          <w:numId w:val="1"/>
        </w:numPr>
        <w:tabs>
          <w:tab w:val="left" w:pos="986"/>
        </w:tabs>
        <w:spacing w:before="103" w:line="237" w:lineRule="auto"/>
        <w:ind w:left="1094" w:right="1457" w:hanging="360"/>
        <w:rPr>
          <w:sz w:val="28"/>
        </w:rPr>
      </w:pPr>
      <w:r>
        <w:rPr>
          <w:color w:val="231F20"/>
          <w:spacing w:val="-6"/>
          <w:sz w:val="28"/>
        </w:rPr>
        <w:t xml:space="preserve">“NN”, </w:t>
      </w:r>
      <w:r>
        <w:rPr>
          <w:color w:val="231F20"/>
          <w:sz w:val="28"/>
        </w:rPr>
        <w:t xml:space="preserve">a 40-year-old deaf female single mother of two children, from Niagara </w:t>
      </w:r>
      <w:r>
        <w:rPr>
          <w:color w:val="231F20"/>
          <w:spacing w:val="-3"/>
          <w:sz w:val="28"/>
        </w:rPr>
        <w:t xml:space="preserve">Falls, </w:t>
      </w:r>
      <w:r>
        <w:rPr>
          <w:color w:val="231F20"/>
          <w:sz w:val="28"/>
        </w:rPr>
        <w:t>came to Independent Living of Niagara County (ILNC) seeking assistance in finding affordable housing and a part-time</w:t>
      </w:r>
      <w:r>
        <w:rPr>
          <w:color w:val="231F20"/>
          <w:spacing w:val="-22"/>
          <w:sz w:val="28"/>
        </w:rPr>
        <w:t xml:space="preserve"> </w:t>
      </w:r>
      <w:r>
        <w:rPr>
          <w:color w:val="231F20"/>
          <w:sz w:val="28"/>
        </w:rPr>
        <w:t>job.</w:t>
      </w:r>
    </w:p>
    <w:p w14:paraId="53C32B76" w14:textId="77777777" w:rsidR="005B03D0" w:rsidRDefault="005B03D0">
      <w:pPr>
        <w:pStyle w:val="BodyText"/>
        <w:spacing w:before="5"/>
        <w:rPr>
          <w:sz w:val="27"/>
        </w:rPr>
      </w:pPr>
    </w:p>
    <w:p w14:paraId="53C32B77" w14:textId="77777777" w:rsidR="005B03D0" w:rsidRDefault="004F061D">
      <w:pPr>
        <w:pStyle w:val="BodyText"/>
        <w:spacing w:line="237" w:lineRule="auto"/>
        <w:ind w:left="1094" w:right="1164"/>
      </w:pPr>
      <w:r>
        <w:rPr>
          <w:color w:val="231F20"/>
        </w:rPr>
        <w:t xml:space="preserve">First working on the housing search, a staff member helped her fill  out applications for several apartments in Niagara </w:t>
      </w:r>
      <w:r>
        <w:rPr>
          <w:color w:val="231F20"/>
          <w:spacing w:val="-3"/>
        </w:rPr>
        <w:t xml:space="preserve">Falls </w:t>
      </w:r>
      <w:r>
        <w:rPr>
          <w:color w:val="231F20"/>
        </w:rPr>
        <w:t xml:space="preserve">in which she was interested. As her two children were now in school, full-time, NN desired to work, part-time. Our staff member assisted her in filling out applications for many jobs, such as restaurant </w:t>
      </w:r>
      <w:r>
        <w:rPr>
          <w:color w:val="231F20"/>
          <w:spacing w:val="-7"/>
        </w:rPr>
        <w:t xml:space="preserve">worker, </w:t>
      </w:r>
      <w:r>
        <w:rPr>
          <w:color w:val="231F20"/>
        </w:rPr>
        <w:t>and positions</w:t>
      </w:r>
      <w:r>
        <w:rPr>
          <w:color w:val="231F20"/>
          <w:spacing w:val="-17"/>
        </w:rPr>
        <w:t xml:space="preserve"> </w:t>
      </w:r>
      <w:r>
        <w:rPr>
          <w:color w:val="231F20"/>
        </w:rPr>
        <w:t>in</w:t>
      </w:r>
    </w:p>
    <w:p w14:paraId="53C32B78" w14:textId="77777777" w:rsidR="005B03D0" w:rsidRDefault="004F061D">
      <w:pPr>
        <w:pStyle w:val="BodyText"/>
        <w:spacing w:line="237" w:lineRule="auto"/>
        <w:ind w:left="1094" w:right="813"/>
      </w:pPr>
      <w:r>
        <w:rPr>
          <w:color w:val="231F20"/>
        </w:rPr>
        <w:t>hotels and the hospitality industry. Having succeeded, she is pleased to be working four days per week as a dishwasher at Pane’s Restaurant.</w:t>
      </w:r>
    </w:p>
    <w:p w14:paraId="53C32B79" w14:textId="77777777" w:rsidR="005B03D0" w:rsidRDefault="005B03D0">
      <w:pPr>
        <w:pStyle w:val="BodyText"/>
        <w:rPr>
          <w:sz w:val="27"/>
        </w:rPr>
      </w:pPr>
    </w:p>
    <w:p w14:paraId="53C32B7A" w14:textId="77777777" w:rsidR="005B03D0" w:rsidRDefault="004F061D">
      <w:pPr>
        <w:pStyle w:val="ListParagraph"/>
        <w:numPr>
          <w:ilvl w:val="0"/>
          <w:numId w:val="1"/>
        </w:numPr>
        <w:tabs>
          <w:tab w:val="left" w:pos="986"/>
        </w:tabs>
        <w:spacing w:line="225" w:lineRule="auto"/>
        <w:ind w:left="1094" w:right="1106" w:hanging="360"/>
        <w:rPr>
          <w:sz w:val="28"/>
        </w:rPr>
      </w:pPr>
      <w:r>
        <w:rPr>
          <w:color w:val="231F20"/>
          <w:spacing w:val="-6"/>
          <w:sz w:val="28"/>
        </w:rPr>
        <w:t xml:space="preserve">“PP”, </w:t>
      </w:r>
      <w:r>
        <w:rPr>
          <w:color w:val="231F20"/>
          <w:sz w:val="28"/>
        </w:rPr>
        <w:t>a 47-year-old male who is deaf and has diabetes, was homeless when he came to Independent Living of Niagara County (ILNC),</w:t>
      </w:r>
      <w:r>
        <w:rPr>
          <w:color w:val="231F20"/>
          <w:spacing w:val="-32"/>
          <w:sz w:val="28"/>
        </w:rPr>
        <w:t xml:space="preserve"> </w:t>
      </w:r>
      <w:r>
        <w:rPr>
          <w:color w:val="231F20"/>
          <w:sz w:val="28"/>
        </w:rPr>
        <w:t>having been referred by another ILNC</w:t>
      </w:r>
      <w:r>
        <w:rPr>
          <w:color w:val="231F20"/>
          <w:spacing w:val="-1"/>
          <w:sz w:val="28"/>
        </w:rPr>
        <w:t xml:space="preserve"> </w:t>
      </w:r>
      <w:r>
        <w:rPr>
          <w:color w:val="231F20"/>
          <w:spacing w:val="-5"/>
          <w:sz w:val="28"/>
        </w:rPr>
        <w:t>consumer.</w:t>
      </w:r>
    </w:p>
    <w:p w14:paraId="53C32B7B" w14:textId="77777777" w:rsidR="005B03D0" w:rsidRDefault="005B03D0">
      <w:pPr>
        <w:pStyle w:val="BodyText"/>
        <w:spacing w:before="4"/>
        <w:rPr>
          <w:sz w:val="26"/>
        </w:rPr>
      </w:pPr>
    </w:p>
    <w:p w14:paraId="53C32B7C" w14:textId="77777777" w:rsidR="005B03D0" w:rsidRDefault="004F061D">
      <w:pPr>
        <w:pStyle w:val="BodyText"/>
        <w:spacing w:before="1" w:line="225" w:lineRule="auto"/>
        <w:ind w:left="1094" w:right="1045"/>
      </w:pPr>
      <w:r>
        <w:rPr>
          <w:color w:val="231F20"/>
        </w:rPr>
        <w:t>Previously a full-time employee of Wegman Food Markets, Inc., PP has a 3-year-old son who does not live with him, although he is required to pay child support. Even while working, he struggled financially and was</w:t>
      </w:r>
    </w:p>
    <w:p w14:paraId="53C32B7D" w14:textId="77777777" w:rsidR="005B03D0" w:rsidRDefault="004F061D">
      <w:pPr>
        <w:pStyle w:val="BodyText"/>
        <w:spacing w:line="225" w:lineRule="auto"/>
        <w:ind w:left="1094" w:right="645"/>
      </w:pPr>
      <w:r>
        <w:rPr>
          <w:color w:val="231F20"/>
        </w:rPr>
        <w:t>unable to pay for insurance for his own health care. Then he became very ill, had to resign from his job, and was homeless with nowhere to go.</w:t>
      </w:r>
    </w:p>
    <w:p w14:paraId="53C32B7E" w14:textId="77777777" w:rsidR="005B03D0" w:rsidRDefault="005B03D0">
      <w:pPr>
        <w:pStyle w:val="BodyText"/>
        <w:spacing w:before="4"/>
        <w:rPr>
          <w:sz w:val="26"/>
        </w:rPr>
      </w:pPr>
    </w:p>
    <w:p w14:paraId="53C32B7F" w14:textId="77777777" w:rsidR="005B03D0" w:rsidRDefault="004F061D">
      <w:pPr>
        <w:pStyle w:val="BodyText"/>
        <w:spacing w:line="225" w:lineRule="auto"/>
        <w:ind w:left="1094" w:right="753"/>
      </w:pPr>
      <w:r>
        <w:rPr>
          <w:color w:val="231F20"/>
        </w:rPr>
        <w:t>Staff members at Independent Living of Niagara County (ILNC) assisted him in applying for Medicaid, Food Stamps, Cash Assistance and Social Security Disability Insurance (SSDI), and he was heartened when the benefits were approved. With help of our staff, PP applied for support to get his own apartment, he was successful and, as this is written, he is in the process of moving in. He informed a staff member that, once he is all settled in, he would like to seek a part time job.</w:t>
      </w:r>
    </w:p>
    <w:p w14:paraId="53C32B80" w14:textId="77777777" w:rsidR="005B03D0" w:rsidRDefault="005B03D0">
      <w:pPr>
        <w:pStyle w:val="BodyText"/>
        <w:spacing w:before="11"/>
        <w:rPr>
          <w:sz w:val="27"/>
        </w:rPr>
      </w:pPr>
    </w:p>
    <w:p w14:paraId="53C32B81" w14:textId="77777777" w:rsidR="005B03D0" w:rsidRDefault="004F061D">
      <w:pPr>
        <w:pStyle w:val="ListParagraph"/>
        <w:numPr>
          <w:ilvl w:val="0"/>
          <w:numId w:val="1"/>
        </w:numPr>
        <w:tabs>
          <w:tab w:val="left" w:pos="986"/>
        </w:tabs>
        <w:spacing w:line="237" w:lineRule="auto"/>
        <w:ind w:left="1094" w:right="893" w:hanging="360"/>
        <w:rPr>
          <w:sz w:val="28"/>
        </w:rPr>
      </w:pPr>
      <w:r>
        <w:rPr>
          <w:color w:val="231F20"/>
          <w:spacing w:val="-4"/>
          <w:sz w:val="28"/>
        </w:rPr>
        <w:t xml:space="preserve">“Steven”, </w:t>
      </w:r>
      <w:r>
        <w:rPr>
          <w:color w:val="231F20"/>
          <w:sz w:val="28"/>
        </w:rPr>
        <w:t xml:space="preserve">a 38-year-old man who was diagnosed with terminal </w:t>
      </w:r>
      <w:r>
        <w:rPr>
          <w:color w:val="231F20"/>
          <w:spacing w:val="-6"/>
          <w:sz w:val="28"/>
        </w:rPr>
        <w:t xml:space="preserve">cancer, </w:t>
      </w:r>
      <w:r>
        <w:rPr>
          <w:color w:val="231F20"/>
          <w:sz w:val="28"/>
        </w:rPr>
        <w:t xml:space="preserve">wished to be at home with his family for as long as he possibly could. His wife set up home care assistance through ILNC’s </w:t>
      </w:r>
      <w:r>
        <w:rPr>
          <w:color w:val="231F20"/>
          <w:spacing w:val="-6"/>
          <w:sz w:val="28"/>
        </w:rPr>
        <w:t xml:space="preserve">Taking </w:t>
      </w:r>
      <w:r>
        <w:rPr>
          <w:color w:val="231F20"/>
          <w:sz w:val="28"/>
        </w:rPr>
        <w:t>Control Consumer-Directed Personal Assistance Services (CDPAS) Program,</w:t>
      </w:r>
      <w:r>
        <w:rPr>
          <w:color w:val="231F20"/>
          <w:spacing w:val="-52"/>
          <w:sz w:val="28"/>
        </w:rPr>
        <w:t xml:space="preserve"> </w:t>
      </w:r>
      <w:r>
        <w:rPr>
          <w:color w:val="231F20"/>
          <w:sz w:val="28"/>
        </w:rPr>
        <w:t xml:space="preserve">with her serving as his Designated Representative. She hired only family members to give Steven the care necessary to remain at home, which enabled him to have their loving care to comfort him, during the </w:t>
      </w:r>
      <w:r>
        <w:rPr>
          <w:color w:val="231F20"/>
          <w:spacing w:val="-3"/>
          <w:sz w:val="28"/>
        </w:rPr>
        <w:t xml:space="preserve">day-to- </w:t>
      </w:r>
      <w:r>
        <w:rPr>
          <w:color w:val="231F20"/>
          <w:sz w:val="28"/>
        </w:rPr>
        <w:t>day</w:t>
      </w:r>
      <w:r>
        <w:rPr>
          <w:color w:val="231F20"/>
          <w:spacing w:val="-1"/>
          <w:sz w:val="28"/>
        </w:rPr>
        <w:t xml:space="preserve"> </w:t>
      </w:r>
      <w:r>
        <w:rPr>
          <w:color w:val="231F20"/>
          <w:sz w:val="28"/>
        </w:rPr>
        <w:t>trials.</w:t>
      </w:r>
    </w:p>
    <w:p w14:paraId="53C32B82" w14:textId="77777777" w:rsidR="005B03D0" w:rsidRDefault="005B03D0">
      <w:pPr>
        <w:pStyle w:val="BodyText"/>
        <w:spacing w:before="10"/>
        <w:rPr>
          <w:sz w:val="26"/>
        </w:rPr>
      </w:pPr>
    </w:p>
    <w:p w14:paraId="53C32B83" w14:textId="77777777" w:rsidR="005B03D0" w:rsidRDefault="004F061D">
      <w:pPr>
        <w:pStyle w:val="BodyText"/>
        <w:spacing w:line="338" w:lineRule="exact"/>
        <w:ind w:left="1094"/>
      </w:pPr>
      <w:r>
        <w:rPr>
          <w:color w:val="231F20"/>
        </w:rPr>
        <w:t>Steven’s family were so thankful for each day they had with him, and, at</w:t>
      </w:r>
    </w:p>
    <w:p w14:paraId="53C32B84" w14:textId="77777777" w:rsidR="005B03D0" w:rsidRDefault="004F061D">
      <w:pPr>
        <w:pStyle w:val="BodyText"/>
        <w:spacing w:line="338" w:lineRule="exact"/>
        <w:ind w:left="1094"/>
      </w:pPr>
      <w:r>
        <w:rPr>
          <w:color w:val="231F20"/>
        </w:rPr>
        <w:t>the end, called to express their gratitude that they were able to utilize</w:t>
      </w:r>
    </w:p>
    <w:p w14:paraId="53C32B85" w14:textId="77777777" w:rsidR="005B03D0" w:rsidRDefault="005B03D0">
      <w:pPr>
        <w:spacing w:line="338" w:lineRule="exact"/>
        <w:sectPr w:rsidR="005B03D0">
          <w:pgSz w:w="12240" w:h="15840"/>
          <w:pgMar w:top="560" w:right="0" w:bottom="780" w:left="0" w:header="0" w:footer="455" w:gutter="0"/>
          <w:cols w:space="720"/>
        </w:sectPr>
      </w:pPr>
    </w:p>
    <w:p w14:paraId="53C32B86" w14:textId="77777777" w:rsidR="005B03D0" w:rsidRDefault="004F061D">
      <w:pPr>
        <w:pStyle w:val="BodyText"/>
        <w:spacing w:before="83"/>
        <w:ind w:left="1094"/>
      </w:pPr>
      <w:r>
        <w:rPr>
          <w:color w:val="231F20"/>
        </w:rPr>
        <w:lastRenderedPageBreak/>
        <w:t>our Taking Control Program.</w:t>
      </w:r>
    </w:p>
    <w:p w14:paraId="53C32B87" w14:textId="77777777" w:rsidR="005B03D0" w:rsidRDefault="005B03D0">
      <w:pPr>
        <w:pStyle w:val="BodyText"/>
        <w:spacing w:before="3"/>
        <w:rPr>
          <w:sz w:val="26"/>
        </w:rPr>
      </w:pPr>
    </w:p>
    <w:p w14:paraId="53C32B88" w14:textId="77777777" w:rsidR="005B03D0" w:rsidRDefault="004F061D">
      <w:pPr>
        <w:pStyle w:val="ListParagraph"/>
        <w:numPr>
          <w:ilvl w:val="0"/>
          <w:numId w:val="1"/>
        </w:numPr>
        <w:tabs>
          <w:tab w:val="left" w:pos="986"/>
        </w:tabs>
        <w:spacing w:line="237" w:lineRule="auto"/>
        <w:ind w:left="1094" w:right="989" w:hanging="360"/>
        <w:rPr>
          <w:sz w:val="28"/>
        </w:rPr>
      </w:pPr>
      <w:r>
        <w:rPr>
          <w:color w:val="231F20"/>
          <w:spacing w:val="-5"/>
          <w:sz w:val="28"/>
        </w:rPr>
        <w:t xml:space="preserve">“Lori”, </w:t>
      </w:r>
      <w:r>
        <w:rPr>
          <w:color w:val="231F20"/>
          <w:sz w:val="28"/>
        </w:rPr>
        <w:t xml:space="preserve">a 21-year-old female living with Muscular </w:t>
      </w:r>
      <w:r>
        <w:rPr>
          <w:color w:val="231F20"/>
          <w:spacing w:val="-3"/>
          <w:sz w:val="28"/>
        </w:rPr>
        <w:t xml:space="preserve">Dystrophy, </w:t>
      </w:r>
      <w:r>
        <w:rPr>
          <w:color w:val="231F20"/>
          <w:sz w:val="28"/>
        </w:rPr>
        <w:t xml:space="preserve">has a dream of following in her </w:t>
      </w:r>
      <w:r>
        <w:rPr>
          <w:color w:val="231F20"/>
          <w:spacing w:val="-3"/>
          <w:sz w:val="28"/>
        </w:rPr>
        <w:t xml:space="preserve">Father’s </w:t>
      </w:r>
      <w:r>
        <w:rPr>
          <w:color w:val="231F20"/>
          <w:sz w:val="28"/>
        </w:rPr>
        <w:t xml:space="preserve">footsteps and becoming an </w:t>
      </w:r>
      <w:r>
        <w:rPr>
          <w:color w:val="231F20"/>
          <w:spacing w:val="-6"/>
          <w:sz w:val="28"/>
        </w:rPr>
        <w:t xml:space="preserve">Engineer. </w:t>
      </w:r>
      <w:r>
        <w:rPr>
          <w:color w:val="231F20"/>
          <w:sz w:val="28"/>
        </w:rPr>
        <w:t xml:space="preserve">A full- time college student who must use a </w:t>
      </w:r>
      <w:r>
        <w:rPr>
          <w:color w:val="231F20"/>
          <w:spacing w:val="-5"/>
          <w:sz w:val="28"/>
        </w:rPr>
        <w:t xml:space="preserve">respirator, </w:t>
      </w:r>
      <w:r>
        <w:rPr>
          <w:color w:val="231F20"/>
          <w:sz w:val="28"/>
        </w:rPr>
        <w:t xml:space="preserve">Lori needs almost constant care. Hired as an Attendant by ILNC’s </w:t>
      </w:r>
      <w:r>
        <w:rPr>
          <w:color w:val="231F20"/>
          <w:spacing w:val="-6"/>
          <w:sz w:val="28"/>
        </w:rPr>
        <w:t xml:space="preserve">Taking </w:t>
      </w:r>
      <w:r>
        <w:rPr>
          <w:color w:val="231F20"/>
          <w:sz w:val="28"/>
        </w:rPr>
        <w:t xml:space="preserve">Control </w:t>
      </w:r>
      <w:r>
        <w:rPr>
          <w:color w:val="231F20"/>
          <w:spacing w:val="-3"/>
          <w:sz w:val="28"/>
        </w:rPr>
        <w:t xml:space="preserve">CDPAS </w:t>
      </w:r>
      <w:r>
        <w:rPr>
          <w:color w:val="231F20"/>
          <w:sz w:val="28"/>
        </w:rPr>
        <w:t>Program, her Mother can accompany her to her classes, and attend to her daily health</w:t>
      </w:r>
      <w:r>
        <w:rPr>
          <w:color w:val="231F20"/>
          <w:spacing w:val="-1"/>
          <w:sz w:val="28"/>
        </w:rPr>
        <w:t xml:space="preserve"> </w:t>
      </w:r>
      <w:r>
        <w:rPr>
          <w:color w:val="231F20"/>
          <w:sz w:val="28"/>
        </w:rPr>
        <w:t>requirements.</w:t>
      </w:r>
    </w:p>
    <w:p w14:paraId="53C32B89" w14:textId="77777777" w:rsidR="005B03D0" w:rsidRDefault="005B03D0">
      <w:pPr>
        <w:pStyle w:val="BodyText"/>
        <w:spacing w:before="8"/>
        <w:rPr>
          <w:sz w:val="25"/>
        </w:rPr>
      </w:pPr>
    </w:p>
    <w:p w14:paraId="53C32B8A" w14:textId="77777777" w:rsidR="005B03D0" w:rsidRDefault="004F061D">
      <w:pPr>
        <w:pStyle w:val="BodyText"/>
        <w:spacing w:line="338" w:lineRule="exact"/>
        <w:ind w:left="1094"/>
      </w:pPr>
      <w:r>
        <w:rPr>
          <w:color w:val="231F20"/>
        </w:rPr>
        <w:t>Thanks to the Taking Control Program at ILNC, Lori can live her life with</w:t>
      </w:r>
    </w:p>
    <w:p w14:paraId="53C32B8B" w14:textId="77777777" w:rsidR="005B03D0" w:rsidRDefault="004F061D">
      <w:pPr>
        <w:pStyle w:val="BodyText"/>
        <w:spacing w:line="338" w:lineRule="exact"/>
        <w:ind w:left="1094"/>
      </w:pPr>
      <w:r>
        <w:rPr>
          <w:color w:val="231F20"/>
        </w:rPr>
        <w:t>dignity and has been empowered to pursue her lifelong dream.</w:t>
      </w:r>
    </w:p>
    <w:p w14:paraId="53C32B8C" w14:textId="77777777" w:rsidR="005B03D0" w:rsidRDefault="005B03D0">
      <w:pPr>
        <w:pStyle w:val="BodyText"/>
        <w:spacing w:before="2"/>
        <w:rPr>
          <w:sz w:val="26"/>
        </w:rPr>
      </w:pPr>
    </w:p>
    <w:p w14:paraId="53C32B8D" w14:textId="77777777" w:rsidR="005B03D0" w:rsidRDefault="004F061D">
      <w:pPr>
        <w:pStyle w:val="ListParagraph"/>
        <w:numPr>
          <w:ilvl w:val="0"/>
          <w:numId w:val="1"/>
        </w:numPr>
        <w:tabs>
          <w:tab w:val="left" w:pos="986"/>
        </w:tabs>
        <w:spacing w:before="1" w:line="237" w:lineRule="auto"/>
        <w:ind w:left="1094" w:right="828" w:hanging="360"/>
        <w:rPr>
          <w:sz w:val="28"/>
        </w:rPr>
      </w:pPr>
      <w:r>
        <w:rPr>
          <w:color w:val="231F20"/>
          <w:sz w:val="28"/>
        </w:rPr>
        <w:t xml:space="preserve">Consumer </w:t>
      </w:r>
      <w:r>
        <w:rPr>
          <w:color w:val="231F20"/>
          <w:spacing w:val="-13"/>
          <w:sz w:val="28"/>
        </w:rPr>
        <w:t xml:space="preserve">“E.W.”, </w:t>
      </w:r>
      <w:r>
        <w:rPr>
          <w:color w:val="231F20"/>
          <w:sz w:val="28"/>
        </w:rPr>
        <w:t xml:space="preserve">a 48-year-old transgendered woman, had been residing in a nursing home for over a </w:t>
      </w:r>
      <w:r>
        <w:rPr>
          <w:color w:val="231F20"/>
          <w:spacing w:val="-9"/>
          <w:sz w:val="28"/>
        </w:rPr>
        <w:t xml:space="preserve">year. </w:t>
      </w:r>
      <w:r>
        <w:rPr>
          <w:color w:val="231F20"/>
          <w:sz w:val="28"/>
        </w:rPr>
        <w:t xml:space="preserve">At the </w:t>
      </w:r>
      <w:r>
        <w:rPr>
          <w:color w:val="231F20"/>
          <w:spacing w:val="-4"/>
          <w:sz w:val="28"/>
        </w:rPr>
        <w:t xml:space="preserve">facility, </w:t>
      </w:r>
      <w:r>
        <w:rPr>
          <w:color w:val="231F20"/>
          <w:spacing w:val="-9"/>
          <w:sz w:val="28"/>
        </w:rPr>
        <w:t xml:space="preserve">E.W. </w:t>
      </w:r>
      <w:r>
        <w:rPr>
          <w:color w:val="231F20"/>
          <w:sz w:val="28"/>
        </w:rPr>
        <w:t xml:space="preserve">was denied her medical needs, including not being given her medications, and not being allowed to see her primary care </w:t>
      </w:r>
      <w:r>
        <w:rPr>
          <w:color w:val="231F20"/>
          <w:spacing w:val="-7"/>
          <w:sz w:val="28"/>
        </w:rPr>
        <w:t xml:space="preserve">doctor. </w:t>
      </w:r>
      <w:r>
        <w:rPr>
          <w:color w:val="231F20"/>
          <w:sz w:val="28"/>
        </w:rPr>
        <w:t xml:space="preserve">Even after she had been sexually assaulted by another resident, no action was taken to create a safe environment for </w:t>
      </w:r>
      <w:r>
        <w:rPr>
          <w:color w:val="231F20"/>
          <w:spacing w:val="-11"/>
          <w:sz w:val="28"/>
        </w:rPr>
        <w:t xml:space="preserve">E.W., </w:t>
      </w:r>
      <w:r>
        <w:rPr>
          <w:color w:val="231F20"/>
          <w:sz w:val="28"/>
        </w:rPr>
        <w:t>nor to prevent future incidents. She was further traumatized, as she continued to see her perpetrator on a daily</w:t>
      </w:r>
      <w:r>
        <w:rPr>
          <w:color w:val="231F20"/>
          <w:spacing w:val="-23"/>
          <w:sz w:val="28"/>
        </w:rPr>
        <w:t xml:space="preserve"> </w:t>
      </w:r>
      <w:r>
        <w:rPr>
          <w:color w:val="231F20"/>
          <w:sz w:val="28"/>
        </w:rPr>
        <w:t>basis.</w:t>
      </w:r>
    </w:p>
    <w:p w14:paraId="53C32B8E" w14:textId="77777777" w:rsidR="005B03D0" w:rsidRDefault="005B03D0">
      <w:pPr>
        <w:pStyle w:val="BodyText"/>
        <w:spacing w:before="9"/>
        <w:rPr>
          <w:sz w:val="25"/>
        </w:rPr>
      </w:pPr>
    </w:p>
    <w:p w14:paraId="53C32B8F" w14:textId="77777777" w:rsidR="005B03D0" w:rsidRDefault="004F061D">
      <w:pPr>
        <w:pStyle w:val="BodyText"/>
        <w:spacing w:before="1" w:line="237" w:lineRule="auto"/>
        <w:ind w:left="1094" w:right="630"/>
      </w:pPr>
      <w:r>
        <w:rPr>
          <w:color w:val="231F20"/>
        </w:rPr>
        <w:t>E.W. sought the help of Independent Living of Niagara County to move back into the community. Through the Olmsted Housing Subsidy for eligible Medicaid recipients, our Independent Living Specialist (ILS) was able to assist E.W. to resume living in her own apartment, by providing rental assistance and purchasing necessary household items. Since her return to the community, E.W. now volunteers at the fire department, has made new friends in her housing complex, and is a happy participant in her own life.</w:t>
      </w:r>
    </w:p>
    <w:p w14:paraId="53C32B90" w14:textId="77777777" w:rsidR="005B03D0" w:rsidRDefault="005B03D0">
      <w:pPr>
        <w:pStyle w:val="BodyText"/>
        <w:spacing w:before="8"/>
        <w:rPr>
          <w:sz w:val="25"/>
        </w:rPr>
      </w:pPr>
    </w:p>
    <w:p w14:paraId="53C32B91" w14:textId="77777777" w:rsidR="005B03D0" w:rsidRDefault="004F061D">
      <w:pPr>
        <w:pStyle w:val="BodyText"/>
        <w:spacing w:before="1" w:line="237" w:lineRule="auto"/>
        <w:ind w:left="1094" w:right="1070"/>
      </w:pPr>
      <w:r>
        <w:rPr>
          <w:color w:val="231F20"/>
        </w:rPr>
        <w:t xml:space="preserve">Having attended the New </w:t>
      </w:r>
      <w:r>
        <w:rPr>
          <w:color w:val="231F20"/>
          <w:spacing w:val="-5"/>
        </w:rPr>
        <w:t xml:space="preserve">York </w:t>
      </w:r>
      <w:r>
        <w:rPr>
          <w:color w:val="231F20"/>
        </w:rPr>
        <w:t xml:space="preserve">Association for Independent Living’s Legislative Day trip to </w:t>
      </w:r>
      <w:r>
        <w:rPr>
          <w:color w:val="231F20"/>
          <w:spacing w:val="-5"/>
        </w:rPr>
        <w:t xml:space="preserve">Albany, </w:t>
      </w:r>
      <w:r>
        <w:rPr>
          <w:color w:val="231F20"/>
          <w:spacing w:val="-9"/>
        </w:rPr>
        <w:t xml:space="preserve">E.W. </w:t>
      </w:r>
      <w:r>
        <w:rPr>
          <w:color w:val="231F20"/>
        </w:rPr>
        <w:t xml:space="preserve">was clearly energized to be part of a community of advocates, and to have her voice heard. Most </w:t>
      </w:r>
      <w:r>
        <w:rPr>
          <w:color w:val="231F20"/>
          <w:spacing w:val="-4"/>
        </w:rPr>
        <w:t xml:space="preserve">recently, </w:t>
      </w:r>
      <w:r>
        <w:rPr>
          <w:color w:val="231F20"/>
        </w:rPr>
        <w:t xml:space="preserve">with minimal support from her ILS, </w:t>
      </w:r>
      <w:r>
        <w:rPr>
          <w:color w:val="231F20"/>
          <w:spacing w:val="-9"/>
        </w:rPr>
        <w:t xml:space="preserve">E.W. </w:t>
      </w:r>
      <w:r>
        <w:rPr>
          <w:color w:val="231F20"/>
        </w:rPr>
        <w:t>successfully advocated for herself to receive an emotional support</w:t>
      </w:r>
      <w:r>
        <w:rPr>
          <w:color w:val="231F20"/>
          <w:spacing w:val="-2"/>
        </w:rPr>
        <w:t xml:space="preserve"> </w:t>
      </w:r>
      <w:r>
        <w:rPr>
          <w:color w:val="231F20"/>
        </w:rPr>
        <w:t>dog.</w:t>
      </w:r>
    </w:p>
    <w:p w14:paraId="53C32B92" w14:textId="77777777" w:rsidR="005B03D0" w:rsidRDefault="005B03D0">
      <w:pPr>
        <w:pStyle w:val="BodyText"/>
        <w:spacing w:before="11"/>
        <w:rPr>
          <w:sz w:val="25"/>
        </w:rPr>
      </w:pPr>
    </w:p>
    <w:p w14:paraId="53C32B93" w14:textId="77777777" w:rsidR="005B03D0" w:rsidRDefault="004F061D">
      <w:pPr>
        <w:pStyle w:val="ListParagraph"/>
        <w:numPr>
          <w:ilvl w:val="0"/>
          <w:numId w:val="1"/>
        </w:numPr>
        <w:tabs>
          <w:tab w:val="left" w:pos="986"/>
        </w:tabs>
        <w:spacing w:line="237" w:lineRule="auto"/>
        <w:ind w:left="1094" w:right="791" w:hanging="360"/>
        <w:rPr>
          <w:sz w:val="28"/>
        </w:rPr>
      </w:pPr>
      <w:r>
        <w:rPr>
          <w:color w:val="231F20"/>
          <w:sz w:val="28"/>
        </w:rPr>
        <w:t xml:space="preserve">Consumer “Lilly” is a 58-year-old woman who was sent to a nursing home for rehabilitation. While there, she developed gangrene in her leg, which the nursing home attempted to treat, denying her request to see  a different medical </w:t>
      </w:r>
      <w:r>
        <w:rPr>
          <w:color w:val="231F20"/>
          <w:spacing w:val="-5"/>
          <w:sz w:val="28"/>
        </w:rPr>
        <w:t xml:space="preserve">provider. </w:t>
      </w:r>
      <w:r>
        <w:rPr>
          <w:color w:val="231F20"/>
          <w:sz w:val="28"/>
        </w:rPr>
        <w:t xml:space="preserve">By the time Lilly was finally permitted to see an outside </w:t>
      </w:r>
      <w:r>
        <w:rPr>
          <w:color w:val="231F20"/>
          <w:spacing w:val="-7"/>
          <w:sz w:val="28"/>
        </w:rPr>
        <w:t xml:space="preserve">doctor, </w:t>
      </w:r>
      <w:r>
        <w:rPr>
          <w:color w:val="231F20"/>
          <w:sz w:val="28"/>
        </w:rPr>
        <w:t>it had worsened, and she was told that her leg would have to be amputated. After the amputation, Lilly was transferred from rehabilitation to long-term nursing, which resulted in her Social Security Disability (SSDI) being reduced to $30 per month, with the balance</w:t>
      </w:r>
      <w:r>
        <w:rPr>
          <w:color w:val="231F20"/>
          <w:spacing w:val="-19"/>
          <w:sz w:val="28"/>
        </w:rPr>
        <w:t xml:space="preserve"> </w:t>
      </w:r>
      <w:r>
        <w:rPr>
          <w:color w:val="231F20"/>
          <w:sz w:val="28"/>
        </w:rPr>
        <w:t>of</w:t>
      </w:r>
    </w:p>
    <w:p w14:paraId="53C32B94" w14:textId="77777777" w:rsidR="005B03D0" w:rsidRDefault="005B03D0">
      <w:pPr>
        <w:spacing w:line="237" w:lineRule="auto"/>
        <w:rPr>
          <w:sz w:val="28"/>
        </w:rPr>
        <w:sectPr w:rsidR="005B03D0">
          <w:pgSz w:w="12240" w:h="15840"/>
          <w:pgMar w:top="580" w:right="0" w:bottom="720" w:left="0" w:header="0" w:footer="455" w:gutter="0"/>
          <w:cols w:space="720"/>
        </w:sectPr>
      </w:pPr>
    </w:p>
    <w:p w14:paraId="53C32B95" w14:textId="77777777" w:rsidR="005B03D0" w:rsidRDefault="004F061D">
      <w:pPr>
        <w:pStyle w:val="BodyText"/>
        <w:spacing w:before="75" w:line="237" w:lineRule="auto"/>
        <w:ind w:left="1080" w:right="876"/>
      </w:pPr>
      <w:r>
        <w:rPr>
          <w:color w:val="231F20"/>
        </w:rPr>
        <w:lastRenderedPageBreak/>
        <w:t>the money going to pay for her medical bill at the nursing home. With the loss of funds, Lilly was no longer able to pay her rent, causing her to lose her residence and all of her possessions. While living at the nursing home, Lilly was decompensating mentally from the inadequate care and the restrictions on her movement.</w:t>
      </w:r>
    </w:p>
    <w:p w14:paraId="53C32B96" w14:textId="77777777" w:rsidR="005B03D0" w:rsidRDefault="005B03D0">
      <w:pPr>
        <w:pStyle w:val="BodyText"/>
        <w:spacing w:before="3"/>
        <w:rPr>
          <w:sz w:val="27"/>
        </w:rPr>
      </w:pPr>
    </w:p>
    <w:p w14:paraId="53C32B97" w14:textId="77777777" w:rsidR="005B03D0" w:rsidRDefault="004F061D">
      <w:pPr>
        <w:pStyle w:val="BodyText"/>
        <w:spacing w:before="1" w:line="237" w:lineRule="auto"/>
        <w:ind w:left="1080" w:right="1199"/>
      </w:pPr>
      <w:r>
        <w:rPr>
          <w:color w:val="231F20"/>
          <w:spacing w:val="-4"/>
        </w:rPr>
        <w:t xml:space="preserve">Our </w:t>
      </w:r>
      <w:r>
        <w:rPr>
          <w:color w:val="231F20"/>
          <w:spacing w:val="-5"/>
        </w:rPr>
        <w:t xml:space="preserve">Independent </w:t>
      </w:r>
      <w:r>
        <w:rPr>
          <w:color w:val="231F20"/>
          <w:spacing w:val="-4"/>
        </w:rPr>
        <w:t xml:space="preserve">Living </w:t>
      </w:r>
      <w:r>
        <w:rPr>
          <w:color w:val="231F20"/>
          <w:spacing w:val="-5"/>
        </w:rPr>
        <w:t xml:space="preserve">Specialist </w:t>
      </w:r>
      <w:r>
        <w:rPr>
          <w:color w:val="231F20"/>
          <w:spacing w:val="-4"/>
        </w:rPr>
        <w:t xml:space="preserve">(ILS) met Lilly </w:t>
      </w:r>
      <w:r>
        <w:rPr>
          <w:color w:val="231F20"/>
          <w:spacing w:val="-3"/>
        </w:rPr>
        <w:t xml:space="preserve">at </w:t>
      </w:r>
      <w:r>
        <w:rPr>
          <w:color w:val="231F20"/>
          <w:spacing w:val="-4"/>
        </w:rPr>
        <w:t xml:space="preserve">the </w:t>
      </w:r>
      <w:r>
        <w:rPr>
          <w:color w:val="231F20"/>
          <w:spacing w:val="-5"/>
        </w:rPr>
        <w:t xml:space="preserve">nursing home, explained </w:t>
      </w:r>
      <w:r>
        <w:rPr>
          <w:color w:val="231F20"/>
          <w:spacing w:val="-4"/>
        </w:rPr>
        <w:t xml:space="preserve">the </w:t>
      </w:r>
      <w:r>
        <w:rPr>
          <w:color w:val="231F20"/>
          <w:spacing w:val="-5"/>
        </w:rPr>
        <w:t xml:space="preserve">Olmsted Housing Subsidy grant </w:t>
      </w:r>
      <w:r>
        <w:rPr>
          <w:color w:val="231F20"/>
          <w:spacing w:val="-3"/>
        </w:rPr>
        <w:t xml:space="preserve">to </w:t>
      </w:r>
      <w:r>
        <w:rPr>
          <w:color w:val="231F20"/>
          <w:spacing w:val="-14"/>
        </w:rPr>
        <w:t xml:space="preserve">her, </w:t>
      </w:r>
      <w:r>
        <w:rPr>
          <w:color w:val="231F20"/>
          <w:spacing w:val="-3"/>
        </w:rPr>
        <w:t xml:space="preserve">and </w:t>
      </w:r>
      <w:r>
        <w:rPr>
          <w:color w:val="231F20"/>
          <w:spacing w:val="-4"/>
        </w:rPr>
        <w:t xml:space="preserve">made her </w:t>
      </w:r>
      <w:r>
        <w:rPr>
          <w:color w:val="231F20"/>
          <w:spacing w:val="-6"/>
        </w:rPr>
        <w:t xml:space="preserve">very </w:t>
      </w:r>
      <w:r>
        <w:rPr>
          <w:color w:val="231F20"/>
          <w:spacing w:val="-5"/>
        </w:rPr>
        <w:t xml:space="preserve">interested </w:t>
      </w:r>
      <w:r>
        <w:rPr>
          <w:color w:val="231F20"/>
          <w:spacing w:val="-3"/>
        </w:rPr>
        <w:t xml:space="preserve">in </w:t>
      </w:r>
      <w:r>
        <w:rPr>
          <w:color w:val="231F20"/>
          <w:spacing w:val="-5"/>
        </w:rPr>
        <w:t xml:space="preserve">returning </w:t>
      </w:r>
      <w:r>
        <w:rPr>
          <w:color w:val="231F20"/>
          <w:spacing w:val="-3"/>
        </w:rPr>
        <w:t xml:space="preserve">to </w:t>
      </w:r>
      <w:r>
        <w:rPr>
          <w:color w:val="231F20"/>
          <w:spacing w:val="-4"/>
        </w:rPr>
        <w:t xml:space="preserve">the </w:t>
      </w:r>
      <w:r>
        <w:rPr>
          <w:color w:val="231F20"/>
          <w:spacing w:val="-8"/>
        </w:rPr>
        <w:t xml:space="preserve">community. </w:t>
      </w:r>
      <w:r>
        <w:rPr>
          <w:color w:val="231F20"/>
          <w:spacing w:val="-4"/>
        </w:rPr>
        <w:t xml:space="preserve">Most </w:t>
      </w:r>
      <w:r>
        <w:rPr>
          <w:color w:val="231F20"/>
          <w:spacing w:val="-8"/>
        </w:rPr>
        <w:t xml:space="preserve">recently, </w:t>
      </w:r>
      <w:r>
        <w:rPr>
          <w:color w:val="231F20"/>
          <w:spacing w:val="-4"/>
        </w:rPr>
        <w:t xml:space="preserve">Lilly has </w:t>
      </w:r>
      <w:r>
        <w:rPr>
          <w:color w:val="231F20"/>
          <w:spacing w:val="-5"/>
        </w:rPr>
        <w:t xml:space="preserve">signed </w:t>
      </w:r>
      <w:r>
        <w:rPr>
          <w:color w:val="231F20"/>
        </w:rPr>
        <w:t xml:space="preserve">a </w:t>
      </w:r>
      <w:r>
        <w:rPr>
          <w:color w:val="231F20"/>
          <w:spacing w:val="-5"/>
        </w:rPr>
        <w:t xml:space="preserve">lease, </w:t>
      </w:r>
      <w:r>
        <w:rPr>
          <w:color w:val="231F20"/>
          <w:spacing w:val="-4"/>
        </w:rPr>
        <w:t xml:space="preserve">has </w:t>
      </w:r>
      <w:r>
        <w:rPr>
          <w:color w:val="231F20"/>
          <w:spacing w:val="-5"/>
        </w:rPr>
        <w:t xml:space="preserve">received </w:t>
      </w:r>
      <w:r>
        <w:rPr>
          <w:color w:val="231F20"/>
          <w:spacing w:val="-4"/>
        </w:rPr>
        <w:t xml:space="preserve">the </w:t>
      </w:r>
      <w:r>
        <w:rPr>
          <w:color w:val="231F20"/>
          <w:spacing w:val="-5"/>
        </w:rPr>
        <w:t xml:space="preserve">keys </w:t>
      </w:r>
      <w:r>
        <w:rPr>
          <w:color w:val="231F20"/>
          <w:spacing w:val="-3"/>
        </w:rPr>
        <w:t xml:space="preserve">to </w:t>
      </w:r>
      <w:r>
        <w:rPr>
          <w:color w:val="231F20"/>
          <w:spacing w:val="-4"/>
        </w:rPr>
        <w:t xml:space="preserve">her new apartment, </w:t>
      </w:r>
      <w:r>
        <w:rPr>
          <w:color w:val="231F20"/>
          <w:spacing w:val="-3"/>
        </w:rPr>
        <w:t xml:space="preserve">and is </w:t>
      </w:r>
      <w:r>
        <w:rPr>
          <w:color w:val="231F20"/>
          <w:spacing w:val="-5"/>
        </w:rPr>
        <w:t xml:space="preserve">waiting on </w:t>
      </w:r>
      <w:r>
        <w:rPr>
          <w:color w:val="231F20"/>
          <w:spacing w:val="-4"/>
        </w:rPr>
        <w:t xml:space="preserve">furniture </w:t>
      </w:r>
      <w:r>
        <w:rPr>
          <w:color w:val="231F20"/>
        </w:rPr>
        <w:t xml:space="preserve">— </w:t>
      </w:r>
      <w:r>
        <w:rPr>
          <w:color w:val="231F20"/>
          <w:spacing w:val="-4"/>
        </w:rPr>
        <w:t xml:space="preserve">paid for </w:t>
      </w:r>
      <w:r>
        <w:rPr>
          <w:color w:val="231F20"/>
          <w:spacing w:val="-3"/>
        </w:rPr>
        <w:t xml:space="preserve">by </w:t>
      </w:r>
      <w:r>
        <w:rPr>
          <w:color w:val="231F20"/>
          <w:spacing w:val="-5"/>
        </w:rPr>
        <w:t xml:space="preserve">Olmsted </w:t>
      </w:r>
      <w:r>
        <w:rPr>
          <w:color w:val="231F20"/>
        </w:rPr>
        <w:t xml:space="preserve">— </w:t>
      </w:r>
      <w:r>
        <w:rPr>
          <w:color w:val="231F20"/>
          <w:spacing w:val="-3"/>
        </w:rPr>
        <w:t xml:space="preserve">to be </w:t>
      </w:r>
      <w:r>
        <w:rPr>
          <w:color w:val="231F20"/>
          <w:spacing w:val="-5"/>
        </w:rPr>
        <w:t xml:space="preserve">delivered </w:t>
      </w:r>
      <w:r>
        <w:rPr>
          <w:color w:val="231F20"/>
          <w:spacing w:val="-3"/>
        </w:rPr>
        <w:t xml:space="preserve">so </w:t>
      </w:r>
      <w:r>
        <w:rPr>
          <w:color w:val="231F20"/>
          <w:spacing w:val="-4"/>
        </w:rPr>
        <w:t xml:space="preserve">she can </w:t>
      </w:r>
      <w:r>
        <w:rPr>
          <w:color w:val="231F20"/>
          <w:spacing w:val="-5"/>
        </w:rPr>
        <w:t>move</w:t>
      </w:r>
      <w:r>
        <w:rPr>
          <w:color w:val="231F20"/>
          <w:spacing w:val="-64"/>
        </w:rPr>
        <w:t xml:space="preserve"> </w:t>
      </w:r>
      <w:r>
        <w:rPr>
          <w:color w:val="231F20"/>
          <w:spacing w:val="-5"/>
        </w:rPr>
        <w:t>in.</w:t>
      </w:r>
    </w:p>
    <w:p w14:paraId="53C32B98" w14:textId="77777777" w:rsidR="005B03D0" w:rsidRDefault="004F061D">
      <w:pPr>
        <w:pStyle w:val="BodyText"/>
        <w:spacing w:line="331" w:lineRule="exact"/>
        <w:ind w:left="1080"/>
      </w:pPr>
      <w:r>
        <w:rPr>
          <w:color w:val="231F20"/>
          <w:spacing w:val="-5"/>
        </w:rPr>
        <w:t xml:space="preserve">Knowing </w:t>
      </w:r>
      <w:r>
        <w:rPr>
          <w:color w:val="231F20"/>
          <w:spacing w:val="-4"/>
        </w:rPr>
        <w:t xml:space="preserve">that soon she will </w:t>
      </w:r>
      <w:r>
        <w:rPr>
          <w:color w:val="231F20"/>
          <w:spacing w:val="-3"/>
        </w:rPr>
        <w:t xml:space="preserve">be </w:t>
      </w:r>
      <w:r>
        <w:rPr>
          <w:color w:val="231F20"/>
          <w:spacing w:val="-4"/>
        </w:rPr>
        <w:t xml:space="preserve">back </w:t>
      </w:r>
      <w:r>
        <w:rPr>
          <w:color w:val="231F20"/>
          <w:spacing w:val="-3"/>
        </w:rPr>
        <w:t xml:space="preserve">in </w:t>
      </w:r>
      <w:r>
        <w:rPr>
          <w:color w:val="231F20"/>
          <w:spacing w:val="-5"/>
        </w:rPr>
        <w:t xml:space="preserve">charge </w:t>
      </w:r>
      <w:r>
        <w:rPr>
          <w:color w:val="231F20"/>
          <w:spacing w:val="-3"/>
        </w:rPr>
        <w:t xml:space="preserve">of </w:t>
      </w:r>
      <w:r>
        <w:rPr>
          <w:color w:val="231F20"/>
          <w:spacing w:val="-4"/>
        </w:rPr>
        <w:t xml:space="preserve">her own life, </w:t>
      </w:r>
      <w:r>
        <w:rPr>
          <w:color w:val="231F20"/>
          <w:spacing w:val="-5"/>
        </w:rPr>
        <w:t xml:space="preserve">“living </w:t>
      </w:r>
      <w:r>
        <w:rPr>
          <w:color w:val="231F20"/>
        </w:rPr>
        <w:t>as</w:t>
      </w:r>
      <w:r>
        <w:rPr>
          <w:color w:val="231F20"/>
          <w:spacing w:val="-67"/>
        </w:rPr>
        <w:t xml:space="preserve"> </w:t>
      </w:r>
      <w:r>
        <w:rPr>
          <w:color w:val="231F20"/>
        </w:rPr>
        <w:t>a</w:t>
      </w:r>
    </w:p>
    <w:p w14:paraId="53C32B99" w14:textId="77777777" w:rsidR="005B03D0" w:rsidRDefault="004F061D">
      <w:pPr>
        <w:pStyle w:val="BodyText"/>
        <w:spacing w:line="338" w:lineRule="exact"/>
        <w:ind w:left="1080"/>
      </w:pPr>
      <w:r>
        <w:rPr>
          <w:color w:val="231F20"/>
        </w:rPr>
        <w:t>grown woman should”, Lilly is very hopeful and doing much better mentally.</w:t>
      </w:r>
    </w:p>
    <w:p w14:paraId="53C32B9A" w14:textId="77777777" w:rsidR="005B03D0" w:rsidRDefault="005B03D0">
      <w:pPr>
        <w:pStyle w:val="BodyText"/>
        <w:spacing w:before="6"/>
        <w:rPr>
          <w:sz w:val="27"/>
        </w:rPr>
      </w:pPr>
    </w:p>
    <w:p w14:paraId="53C32B9B" w14:textId="77777777" w:rsidR="005B03D0" w:rsidRDefault="004F061D">
      <w:pPr>
        <w:pStyle w:val="ListParagraph"/>
        <w:numPr>
          <w:ilvl w:val="0"/>
          <w:numId w:val="1"/>
        </w:numPr>
        <w:tabs>
          <w:tab w:val="left" w:pos="972"/>
        </w:tabs>
        <w:spacing w:line="237" w:lineRule="auto"/>
        <w:ind w:right="848" w:hanging="360"/>
        <w:rPr>
          <w:sz w:val="28"/>
        </w:rPr>
      </w:pPr>
      <w:r>
        <w:rPr>
          <w:color w:val="231F20"/>
          <w:sz w:val="28"/>
        </w:rPr>
        <w:t xml:space="preserve">While “Shirley” had lived at her own home for over 47 years, after a fall that resulted in a fractured hip; she was placed in a rehabilitation unit a local Nursing Home. Although Shirley did complete the “rehab” program, by the time the physical therapist discharged </w:t>
      </w:r>
      <w:r>
        <w:rPr>
          <w:color w:val="231F20"/>
          <w:spacing w:val="-11"/>
          <w:sz w:val="28"/>
        </w:rPr>
        <w:t xml:space="preserve">her, </w:t>
      </w:r>
      <w:r>
        <w:rPr>
          <w:color w:val="231F20"/>
          <w:sz w:val="28"/>
        </w:rPr>
        <w:t xml:space="preserve">Shirley’s Medicaid had been switched from short-term to long-term care, leaving her in the nursing home for another year! The first day ILNC’s </w:t>
      </w:r>
      <w:r>
        <w:rPr>
          <w:color w:val="231F20"/>
          <w:spacing w:val="-4"/>
          <w:sz w:val="28"/>
        </w:rPr>
        <w:t xml:space="preserve">Transition </w:t>
      </w:r>
      <w:r>
        <w:rPr>
          <w:color w:val="231F20"/>
          <w:sz w:val="28"/>
        </w:rPr>
        <w:t xml:space="preserve">Specialist (TS) visited </w:t>
      </w:r>
      <w:r>
        <w:rPr>
          <w:color w:val="231F20"/>
          <w:spacing w:val="-10"/>
          <w:sz w:val="28"/>
        </w:rPr>
        <w:t xml:space="preserve">her, </w:t>
      </w:r>
      <w:r>
        <w:rPr>
          <w:color w:val="231F20"/>
          <w:sz w:val="28"/>
        </w:rPr>
        <w:t xml:space="preserve">Shirley was so happy to see someone from Independent Living, she blurted out, </w:t>
      </w:r>
      <w:r>
        <w:rPr>
          <w:color w:val="231F20"/>
          <w:spacing w:val="-4"/>
          <w:sz w:val="28"/>
        </w:rPr>
        <w:t xml:space="preserve">“Are </w:t>
      </w:r>
      <w:r>
        <w:rPr>
          <w:color w:val="231F20"/>
          <w:sz w:val="28"/>
        </w:rPr>
        <w:t>you here to get me outta</w:t>
      </w:r>
      <w:r>
        <w:rPr>
          <w:color w:val="231F20"/>
          <w:spacing w:val="-1"/>
          <w:sz w:val="28"/>
        </w:rPr>
        <w:t xml:space="preserve"> </w:t>
      </w:r>
      <w:r>
        <w:rPr>
          <w:color w:val="231F20"/>
          <w:sz w:val="28"/>
        </w:rPr>
        <w:t>here?”</w:t>
      </w:r>
    </w:p>
    <w:p w14:paraId="53C32B9C" w14:textId="77777777" w:rsidR="005B03D0" w:rsidRDefault="005B03D0">
      <w:pPr>
        <w:pStyle w:val="BodyText"/>
        <w:rPr>
          <w:sz w:val="27"/>
        </w:rPr>
      </w:pPr>
    </w:p>
    <w:p w14:paraId="53C32B9D" w14:textId="77777777" w:rsidR="005B03D0" w:rsidRDefault="004F061D">
      <w:pPr>
        <w:pStyle w:val="BodyText"/>
        <w:spacing w:before="1" w:line="237" w:lineRule="auto"/>
        <w:ind w:left="1080" w:right="812"/>
      </w:pPr>
      <w:r>
        <w:rPr>
          <w:color w:val="231F20"/>
        </w:rPr>
        <w:t>As her job is to line up home-based services for the participant to ensure a safe discharge into the community, the TS worked closely with the social worker at the nursing home and her son to identify her needs,</w:t>
      </w:r>
    </w:p>
    <w:p w14:paraId="53C32B9E" w14:textId="77777777" w:rsidR="005B03D0" w:rsidRDefault="004F061D">
      <w:pPr>
        <w:pStyle w:val="BodyText"/>
        <w:spacing w:line="237" w:lineRule="auto"/>
        <w:ind w:left="1080" w:right="779"/>
      </w:pPr>
      <w:r>
        <w:rPr>
          <w:color w:val="231F20"/>
        </w:rPr>
        <w:t>her abilities and disabilities. Despite the physical therapy, Shirley’s mobility had declined since her fall: she could walk for brief periods with a walker, but not continue for a long distance. The physical therapist was concerned about the stairs she would have to climb to enter her home; but because Shirley had not lost all her mobility, she did not qualify to have a ramp installed through Medicaid. After weeks of exploring options with the TS for getting a ramp installed at her own expense, Shirley suggested taking the lift chair she already had in her home, and re- installing it in the rear entrance.</w:t>
      </w:r>
    </w:p>
    <w:p w14:paraId="53C32B9F" w14:textId="77777777" w:rsidR="005B03D0" w:rsidRDefault="005B03D0">
      <w:pPr>
        <w:pStyle w:val="BodyText"/>
        <w:spacing w:before="9"/>
        <w:rPr>
          <w:sz w:val="26"/>
        </w:rPr>
      </w:pPr>
    </w:p>
    <w:p w14:paraId="53C32BA0" w14:textId="77777777" w:rsidR="005B03D0" w:rsidRDefault="004F061D">
      <w:pPr>
        <w:pStyle w:val="BodyText"/>
        <w:spacing w:line="237" w:lineRule="auto"/>
        <w:ind w:left="1080" w:right="771"/>
      </w:pPr>
      <w:r>
        <w:rPr>
          <w:color w:val="231F20"/>
        </w:rPr>
        <w:t xml:space="preserve">Our TS then worked on other supports for community life: picking a managed long-term care plan, signing up for Meals on Wheels, arranging transportation, exploring adult day centers and other informal supports. All the services she required were in place for the Discharge Plan Meeting, and Shirley was home in time to celebrate Easter Sunday with her </w:t>
      </w:r>
      <w:r>
        <w:rPr>
          <w:color w:val="231F20"/>
          <w:spacing w:val="-4"/>
        </w:rPr>
        <w:t xml:space="preserve">family. </w:t>
      </w:r>
      <w:r>
        <w:rPr>
          <w:color w:val="231F20"/>
        </w:rPr>
        <w:t xml:space="preserve">Every time she sees </w:t>
      </w:r>
      <w:r>
        <w:rPr>
          <w:color w:val="231F20"/>
          <w:spacing w:val="-11"/>
        </w:rPr>
        <w:t xml:space="preserve">her, </w:t>
      </w:r>
      <w:r>
        <w:rPr>
          <w:color w:val="231F20"/>
        </w:rPr>
        <w:t>Shirley still thanks our TS for helping her get out of that nursing</w:t>
      </w:r>
      <w:r>
        <w:rPr>
          <w:color w:val="231F20"/>
          <w:spacing w:val="-1"/>
        </w:rPr>
        <w:t xml:space="preserve"> </w:t>
      </w:r>
      <w:r>
        <w:rPr>
          <w:color w:val="231F20"/>
        </w:rPr>
        <w:t>home.</w:t>
      </w:r>
    </w:p>
    <w:p w14:paraId="53C32BA1" w14:textId="77777777" w:rsidR="005B03D0" w:rsidRDefault="005B03D0">
      <w:pPr>
        <w:spacing w:line="237" w:lineRule="auto"/>
        <w:sectPr w:rsidR="005B03D0">
          <w:pgSz w:w="12240" w:h="15840"/>
          <w:pgMar w:top="580" w:right="0" w:bottom="640" w:left="0" w:header="0" w:footer="455" w:gutter="0"/>
          <w:cols w:space="720"/>
        </w:sectPr>
      </w:pPr>
    </w:p>
    <w:p w14:paraId="53C32BA2" w14:textId="77777777" w:rsidR="005B03D0" w:rsidRDefault="004F061D">
      <w:pPr>
        <w:pStyle w:val="Heading2"/>
        <w:ind w:left="2910"/>
      </w:pPr>
      <w:r>
        <w:rPr>
          <w:color w:val="231F20"/>
        </w:rPr>
        <w:lastRenderedPageBreak/>
        <w:t>Annual Report 2016-2017 Statistics</w:t>
      </w:r>
    </w:p>
    <w:p w14:paraId="53C32BA3" w14:textId="77777777" w:rsidR="005B03D0" w:rsidRDefault="005B03D0">
      <w:pPr>
        <w:pStyle w:val="BodyText"/>
        <w:rPr>
          <w:b/>
          <w:sz w:val="20"/>
        </w:rPr>
      </w:pPr>
    </w:p>
    <w:p w14:paraId="53C32BA4" w14:textId="77777777" w:rsidR="005B03D0" w:rsidRDefault="005B03D0">
      <w:pPr>
        <w:pStyle w:val="BodyText"/>
        <w:rPr>
          <w:b/>
          <w:sz w:val="20"/>
        </w:rPr>
      </w:pPr>
    </w:p>
    <w:p w14:paraId="53C32BA5" w14:textId="77777777" w:rsidR="005B03D0" w:rsidRDefault="004F061D">
      <w:pPr>
        <w:spacing w:before="257"/>
        <w:ind w:left="181" w:right="185"/>
        <w:jc w:val="center"/>
        <w:rPr>
          <w:b/>
          <w:sz w:val="32"/>
        </w:rPr>
      </w:pPr>
      <w:r>
        <w:rPr>
          <w:b/>
          <w:color w:val="231F20"/>
          <w:sz w:val="32"/>
        </w:rPr>
        <w:t>ILNC</w:t>
      </w:r>
    </w:p>
    <w:p w14:paraId="53C32BA6" w14:textId="77777777" w:rsidR="005B03D0" w:rsidRDefault="004F061D">
      <w:pPr>
        <w:pStyle w:val="Heading3"/>
        <w:spacing w:before="324"/>
        <w:rPr>
          <w:b w:val="0"/>
        </w:rPr>
      </w:pPr>
      <w:r>
        <w:rPr>
          <w:color w:val="231F20"/>
        </w:rPr>
        <w:t xml:space="preserve">Total Number of Consumers Served: </w:t>
      </w:r>
      <w:r>
        <w:rPr>
          <w:b w:val="0"/>
          <w:color w:val="231F20"/>
        </w:rPr>
        <w:t>510</w:t>
      </w:r>
    </w:p>
    <w:p w14:paraId="53C32BA7" w14:textId="77777777" w:rsidR="005B03D0" w:rsidRDefault="005B03D0">
      <w:pPr>
        <w:pStyle w:val="BodyText"/>
        <w:spacing w:before="3"/>
        <w:rPr>
          <w:sz w:val="27"/>
        </w:rPr>
      </w:pPr>
    </w:p>
    <w:p w14:paraId="53C32BA8" w14:textId="77777777" w:rsidR="005B03D0" w:rsidRDefault="004F061D">
      <w:pPr>
        <w:ind w:left="720"/>
        <w:rPr>
          <w:b/>
          <w:sz w:val="28"/>
        </w:rPr>
      </w:pPr>
      <w:r>
        <w:rPr>
          <w:b/>
          <w:color w:val="231F20"/>
          <w:sz w:val="28"/>
        </w:rPr>
        <w:t>Number of Consumers by Age:</w:t>
      </w:r>
    </w:p>
    <w:p w14:paraId="53C32BA9" w14:textId="77777777" w:rsidR="005B03D0" w:rsidRDefault="004F061D">
      <w:pPr>
        <w:pStyle w:val="BodyText"/>
        <w:spacing w:before="60"/>
        <w:ind w:left="1080"/>
      </w:pPr>
      <w:r>
        <w:rPr>
          <w:color w:val="231F20"/>
        </w:rPr>
        <w:t>Under 5 years old:</w:t>
      </w:r>
      <w:r>
        <w:rPr>
          <w:color w:val="231F20"/>
          <w:spacing w:val="97"/>
        </w:rPr>
        <w:t xml:space="preserve"> </w:t>
      </w:r>
      <w:r>
        <w:rPr>
          <w:color w:val="231F20"/>
        </w:rPr>
        <w:t>1</w:t>
      </w:r>
    </w:p>
    <w:p w14:paraId="53C32BAA" w14:textId="77777777" w:rsidR="005B03D0" w:rsidRDefault="004F061D">
      <w:pPr>
        <w:pStyle w:val="BodyText"/>
        <w:spacing w:before="60"/>
        <w:ind w:left="1080"/>
      </w:pPr>
      <w:r>
        <w:rPr>
          <w:color w:val="231F20"/>
        </w:rPr>
        <w:t>Ages 5-19: 38</w:t>
      </w:r>
    </w:p>
    <w:p w14:paraId="53C32BAB" w14:textId="77777777" w:rsidR="005B03D0" w:rsidRDefault="004F061D">
      <w:pPr>
        <w:pStyle w:val="BodyText"/>
        <w:spacing w:before="59"/>
        <w:ind w:left="1080"/>
      </w:pPr>
      <w:r>
        <w:rPr>
          <w:color w:val="231F20"/>
        </w:rPr>
        <w:t>Ages 20-24: 39</w:t>
      </w:r>
    </w:p>
    <w:p w14:paraId="53C32BAC" w14:textId="77777777" w:rsidR="005B03D0" w:rsidRDefault="004F061D">
      <w:pPr>
        <w:pStyle w:val="BodyText"/>
        <w:spacing w:before="60"/>
        <w:ind w:left="1080"/>
      </w:pPr>
      <w:r>
        <w:rPr>
          <w:color w:val="231F20"/>
        </w:rPr>
        <w:t>Ages 25-59: 251</w:t>
      </w:r>
    </w:p>
    <w:p w14:paraId="53C32BAD" w14:textId="77777777" w:rsidR="005B03D0" w:rsidRDefault="004F061D">
      <w:pPr>
        <w:pStyle w:val="BodyText"/>
        <w:spacing w:before="60"/>
        <w:ind w:left="1080"/>
      </w:pPr>
      <w:r>
        <w:rPr>
          <w:color w:val="231F20"/>
        </w:rPr>
        <w:t>Age 60 and older: 180</w:t>
      </w:r>
    </w:p>
    <w:p w14:paraId="53C32BAE" w14:textId="77777777" w:rsidR="005B03D0" w:rsidRDefault="004F061D">
      <w:pPr>
        <w:pStyle w:val="BodyText"/>
        <w:spacing w:before="60"/>
        <w:ind w:left="1080"/>
      </w:pPr>
      <w:r>
        <w:rPr>
          <w:color w:val="231F20"/>
        </w:rPr>
        <w:t>Age unavailable:</w:t>
      </w:r>
      <w:r>
        <w:rPr>
          <w:color w:val="231F20"/>
          <w:spacing w:val="97"/>
        </w:rPr>
        <w:t xml:space="preserve"> </w:t>
      </w:r>
      <w:r>
        <w:rPr>
          <w:color w:val="231F20"/>
        </w:rPr>
        <w:t>1</w:t>
      </w:r>
    </w:p>
    <w:p w14:paraId="53C32BAF" w14:textId="77777777" w:rsidR="005B03D0" w:rsidRDefault="005B03D0">
      <w:pPr>
        <w:pStyle w:val="BodyText"/>
        <w:spacing w:before="3"/>
        <w:rPr>
          <w:sz w:val="27"/>
        </w:rPr>
      </w:pPr>
    </w:p>
    <w:p w14:paraId="53C32BB0" w14:textId="77777777" w:rsidR="005B03D0" w:rsidRDefault="004F061D">
      <w:pPr>
        <w:pStyle w:val="Heading3"/>
      </w:pPr>
      <w:r>
        <w:rPr>
          <w:color w:val="231F20"/>
        </w:rPr>
        <w:t>Number of Consumers by Gender:</w:t>
      </w:r>
    </w:p>
    <w:p w14:paraId="53C32BB1" w14:textId="77777777" w:rsidR="005B03D0" w:rsidRDefault="004F061D">
      <w:pPr>
        <w:pStyle w:val="BodyText"/>
        <w:spacing w:before="60"/>
        <w:ind w:left="1080"/>
      </w:pPr>
      <w:r>
        <w:rPr>
          <w:color w:val="231F20"/>
        </w:rPr>
        <w:t>Female:</w:t>
      </w:r>
      <w:r>
        <w:rPr>
          <w:color w:val="231F20"/>
          <w:spacing w:val="97"/>
        </w:rPr>
        <w:t xml:space="preserve"> </w:t>
      </w:r>
      <w:r>
        <w:rPr>
          <w:color w:val="231F20"/>
        </w:rPr>
        <w:t>273</w:t>
      </w:r>
    </w:p>
    <w:p w14:paraId="53C32BB2" w14:textId="77777777" w:rsidR="005B03D0" w:rsidRDefault="004F061D">
      <w:pPr>
        <w:pStyle w:val="BodyText"/>
        <w:spacing w:before="60"/>
        <w:ind w:left="1080"/>
      </w:pPr>
      <w:r>
        <w:rPr>
          <w:color w:val="231F20"/>
        </w:rPr>
        <w:t>Male: 237</w:t>
      </w:r>
    </w:p>
    <w:p w14:paraId="53C32BB3" w14:textId="77777777" w:rsidR="005B03D0" w:rsidRDefault="005B03D0">
      <w:pPr>
        <w:pStyle w:val="BodyText"/>
        <w:spacing w:before="3"/>
        <w:rPr>
          <w:sz w:val="27"/>
        </w:rPr>
      </w:pPr>
    </w:p>
    <w:p w14:paraId="53C32BB4" w14:textId="77777777" w:rsidR="005B03D0" w:rsidRDefault="004F061D">
      <w:pPr>
        <w:pStyle w:val="Heading3"/>
      </w:pPr>
      <w:r>
        <w:rPr>
          <w:color w:val="231F20"/>
        </w:rPr>
        <w:t>Number of Consumers by Race and Ethnicity:</w:t>
      </w:r>
    </w:p>
    <w:p w14:paraId="53C32BB5" w14:textId="77777777" w:rsidR="005B03D0" w:rsidRDefault="004F061D">
      <w:pPr>
        <w:pStyle w:val="BodyText"/>
        <w:spacing w:before="60" w:line="283" w:lineRule="auto"/>
        <w:ind w:left="1080" w:right="5647"/>
      </w:pPr>
      <w:r>
        <w:rPr>
          <w:color w:val="231F20"/>
        </w:rPr>
        <w:t>American Indian or Alaska Native: 13 Asian: 4</w:t>
      </w:r>
    </w:p>
    <w:p w14:paraId="53C32BB6" w14:textId="77777777" w:rsidR="005B03D0" w:rsidRDefault="004F061D">
      <w:pPr>
        <w:pStyle w:val="BodyText"/>
        <w:spacing w:line="283" w:lineRule="auto"/>
        <w:ind w:left="1080" w:right="5876"/>
      </w:pPr>
      <w:r>
        <w:rPr>
          <w:color w:val="231F20"/>
        </w:rPr>
        <w:t>Black or African American: 137 White: 321</w:t>
      </w:r>
    </w:p>
    <w:p w14:paraId="53C32BB7" w14:textId="77777777" w:rsidR="005B03D0" w:rsidRDefault="004F061D">
      <w:pPr>
        <w:pStyle w:val="BodyText"/>
        <w:spacing w:line="283" w:lineRule="auto"/>
        <w:ind w:left="1080" w:right="7506"/>
      </w:pPr>
      <w:r>
        <w:rPr>
          <w:color w:val="231F20"/>
        </w:rPr>
        <w:t>Hispanic or Latino: 13 Two or More Races: 4</w:t>
      </w:r>
    </w:p>
    <w:p w14:paraId="53C32BB8" w14:textId="77777777" w:rsidR="005B03D0" w:rsidRDefault="004F061D">
      <w:pPr>
        <w:pStyle w:val="BodyText"/>
        <w:spacing w:line="337" w:lineRule="exact"/>
        <w:ind w:left="1080"/>
      </w:pPr>
      <w:r>
        <w:rPr>
          <w:color w:val="231F20"/>
        </w:rPr>
        <w:t>Race/Ethnicity unavailable:</w:t>
      </w:r>
      <w:r>
        <w:rPr>
          <w:color w:val="231F20"/>
          <w:spacing w:val="96"/>
        </w:rPr>
        <w:t xml:space="preserve"> </w:t>
      </w:r>
      <w:r>
        <w:rPr>
          <w:color w:val="231F20"/>
        </w:rPr>
        <w:t>18</w:t>
      </w:r>
    </w:p>
    <w:p w14:paraId="53C32BB9" w14:textId="77777777" w:rsidR="005B03D0" w:rsidRDefault="005B03D0">
      <w:pPr>
        <w:pStyle w:val="BodyText"/>
        <w:spacing w:before="9"/>
        <w:rPr>
          <w:sz w:val="26"/>
        </w:rPr>
      </w:pPr>
    </w:p>
    <w:p w14:paraId="53C32BBA" w14:textId="77777777" w:rsidR="005B03D0" w:rsidRDefault="004F061D">
      <w:pPr>
        <w:pStyle w:val="Heading3"/>
      </w:pPr>
      <w:r>
        <w:rPr>
          <w:color w:val="231F20"/>
        </w:rPr>
        <w:t>Number of Consumers by Disability*:</w:t>
      </w:r>
    </w:p>
    <w:p w14:paraId="53C32BBB" w14:textId="77777777" w:rsidR="005B03D0" w:rsidRDefault="004F061D">
      <w:pPr>
        <w:pStyle w:val="BodyText"/>
        <w:spacing w:before="60"/>
        <w:ind w:left="1080"/>
      </w:pPr>
      <w:r>
        <w:rPr>
          <w:color w:val="231F20"/>
        </w:rPr>
        <w:t>Cognitive:</w:t>
      </w:r>
      <w:r>
        <w:rPr>
          <w:color w:val="231F20"/>
          <w:spacing w:val="97"/>
        </w:rPr>
        <w:t xml:space="preserve"> </w:t>
      </w:r>
      <w:r>
        <w:rPr>
          <w:color w:val="231F20"/>
        </w:rPr>
        <w:t>230</w:t>
      </w:r>
    </w:p>
    <w:p w14:paraId="53C32BBC" w14:textId="77777777" w:rsidR="005B03D0" w:rsidRDefault="004F061D">
      <w:pPr>
        <w:pStyle w:val="BodyText"/>
        <w:spacing w:before="60"/>
        <w:ind w:left="1080"/>
      </w:pPr>
      <w:r>
        <w:rPr>
          <w:color w:val="231F20"/>
        </w:rPr>
        <w:t>Mental/Emotional: 314</w:t>
      </w:r>
    </w:p>
    <w:p w14:paraId="53C32BBD" w14:textId="77777777" w:rsidR="005B03D0" w:rsidRDefault="004F061D">
      <w:pPr>
        <w:pStyle w:val="BodyText"/>
        <w:spacing w:before="59"/>
        <w:ind w:left="1080"/>
      </w:pPr>
      <w:r>
        <w:rPr>
          <w:color w:val="231F20"/>
        </w:rPr>
        <w:t>Physical:</w:t>
      </w:r>
      <w:r>
        <w:rPr>
          <w:color w:val="231F20"/>
          <w:spacing w:val="97"/>
        </w:rPr>
        <w:t xml:space="preserve"> </w:t>
      </w:r>
      <w:r>
        <w:rPr>
          <w:color w:val="231F20"/>
        </w:rPr>
        <w:t>652</w:t>
      </w:r>
    </w:p>
    <w:p w14:paraId="53C32BBE" w14:textId="77777777" w:rsidR="005B03D0" w:rsidRDefault="004F061D">
      <w:pPr>
        <w:pStyle w:val="BodyText"/>
        <w:spacing w:before="60"/>
        <w:ind w:left="1080"/>
      </w:pPr>
      <w:r>
        <w:rPr>
          <w:color w:val="231F20"/>
        </w:rPr>
        <w:t>Sensory (hearing, vision, etc.):</w:t>
      </w:r>
      <w:r>
        <w:rPr>
          <w:color w:val="231F20"/>
          <w:spacing w:val="96"/>
        </w:rPr>
        <w:t xml:space="preserve"> </w:t>
      </w:r>
      <w:r>
        <w:rPr>
          <w:color w:val="231F20"/>
        </w:rPr>
        <w:t>185</w:t>
      </w:r>
    </w:p>
    <w:p w14:paraId="53C32BBF" w14:textId="77777777" w:rsidR="005B03D0" w:rsidRDefault="004F061D">
      <w:pPr>
        <w:pStyle w:val="BodyText"/>
        <w:spacing w:before="60"/>
        <w:ind w:left="1080"/>
      </w:pPr>
      <w:r>
        <w:rPr>
          <w:color w:val="231F20"/>
        </w:rPr>
        <w:t>Multiple Disabilities: 367</w:t>
      </w:r>
    </w:p>
    <w:p w14:paraId="53C32BC0" w14:textId="77777777" w:rsidR="005B03D0" w:rsidRDefault="004F061D">
      <w:pPr>
        <w:pStyle w:val="BodyText"/>
        <w:spacing w:before="60"/>
        <w:ind w:left="1440"/>
      </w:pPr>
      <w:r>
        <w:rPr>
          <w:color w:val="231F20"/>
        </w:rPr>
        <w:t>*Some consumers may have indicated more than 1 disability category.</w:t>
      </w:r>
    </w:p>
    <w:p w14:paraId="53C32BC1" w14:textId="77777777" w:rsidR="005B03D0" w:rsidRDefault="005B03D0">
      <w:pPr>
        <w:sectPr w:rsidR="005B03D0">
          <w:pgSz w:w="12240" w:h="15840"/>
          <w:pgMar w:top="560" w:right="0" w:bottom="780" w:left="0" w:header="0" w:footer="455" w:gutter="0"/>
          <w:cols w:space="720"/>
        </w:sectPr>
      </w:pPr>
    </w:p>
    <w:p w14:paraId="53C32BC2" w14:textId="77777777" w:rsidR="005B03D0" w:rsidRDefault="004F061D">
      <w:pPr>
        <w:pStyle w:val="Heading3"/>
        <w:spacing w:before="72"/>
      </w:pPr>
      <w:r>
        <w:rPr>
          <w:color w:val="231F20"/>
        </w:rPr>
        <w:lastRenderedPageBreak/>
        <w:t>Number of Consumers by County of Residence:</w:t>
      </w:r>
    </w:p>
    <w:p w14:paraId="53C32BC3" w14:textId="77777777" w:rsidR="005B03D0" w:rsidRDefault="004F061D">
      <w:pPr>
        <w:pStyle w:val="BodyText"/>
        <w:spacing w:before="60"/>
        <w:ind w:left="1080"/>
      </w:pPr>
      <w:r>
        <w:rPr>
          <w:color w:val="231F20"/>
        </w:rPr>
        <w:t>Albany: 2</w:t>
      </w:r>
    </w:p>
    <w:p w14:paraId="53C32BC4" w14:textId="77777777" w:rsidR="005B03D0" w:rsidRDefault="004F061D">
      <w:pPr>
        <w:pStyle w:val="BodyText"/>
        <w:spacing w:before="60"/>
        <w:ind w:left="1080"/>
      </w:pPr>
      <w:r>
        <w:rPr>
          <w:color w:val="231F20"/>
        </w:rPr>
        <w:t>Cattaraugus: 1</w:t>
      </w:r>
    </w:p>
    <w:p w14:paraId="53C32BC5" w14:textId="77777777" w:rsidR="005B03D0" w:rsidRDefault="004F061D">
      <w:pPr>
        <w:pStyle w:val="BodyText"/>
        <w:spacing w:before="59"/>
        <w:ind w:left="1080"/>
      </w:pPr>
      <w:r>
        <w:rPr>
          <w:color w:val="231F20"/>
        </w:rPr>
        <w:t>Chautauqua: 1</w:t>
      </w:r>
    </w:p>
    <w:p w14:paraId="53C32BC6" w14:textId="77777777" w:rsidR="005B03D0" w:rsidRDefault="004F061D">
      <w:pPr>
        <w:pStyle w:val="BodyText"/>
        <w:spacing w:before="60"/>
        <w:ind w:left="1080"/>
      </w:pPr>
      <w:r>
        <w:rPr>
          <w:color w:val="231F20"/>
        </w:rPr>
        <w:t>Cortland: 1</w:t>
      </w:r>
    </w:p>
    <w:p w14:paraId="53C32BC7" w14:textId="77777777" w:rsidR="005B03D0" w:rsidRDefault="004F061D">
      <w:pPr>
        <w:pStyle w:val="BodyText"/>
        <w:spacing w:before="60"/>
        <w:ind w:left="1080"/>
      </w:pPr>
      <w:r>
        <w:rPr>
          <w:color w:val="231F20"/>
        </w:rPr>
        <w:t>Erie: 100</w:t>
      </w:r>
    </w:p>
    <w:p w14:paraId="53C32BC8" w14:textId="77777777" w:rsidR="005B03D0" w:rsidRDefault="004F061D">
      <w:pPr>
        <w:pStyle w:val="BodyText"/>
        <w:spacing w:before="60"/>
        <w:ind w:left="1080"/>
      </w:pPr>
      <w:r>
        <w:rPr>
          <w:color w:val="231F20"/>
        </w:rPr>
        <w:t>Genesee: 5</w:t>
      </w:r>
    </w:p>
    <w:p w14:paraId="53C32BC9" w14:textId="77777777" w:rsidR="005B03D0" w:rsidRDefault="004F061D">
      <w:pPr>
        <w:pStyle w:val="BodyText"/>
        <w:spacing w:before="59"/>
        <w:ind w:left="1080"/>
      </w:pPr>
      <w:r>
        <w:rPr>
          <w:color w:val="231F20"/>
        </w:rPr>
        <w:t>Monroe: 2</w:t>
      </w:r>
    </w:p>
    <w:p w14:paraId="53C32BCA" w14:textId="77777777" w:rsidR="005B03D0" w:rsidRDefault="004F061D">
      <w:pPr>
        <w:pStyle w:val="BodyText"/>
        <w:spacing w:before="60"/>
        <w:ind w:left="1080"/>
      </w:pPr>
      <w:r>
        <w:rPr>
          <w:color w:val="231F20"/>
        </w:rPr>
        <w:t>Niagara: 790</w:t>
      </w:r>
    </w:p>
    <w:p w14:paraId="53C32BCB" w14:textId="77777777" w:rsidR="005B03D0" w:rsidRDefault="004F061D">
      <w:pPr>
        <w:pStyle w:val="BodyText"/>
        <w:spacing w:before="60"/>
        <w:ind w:left="1080"/>
      </w:pPr>
      <w:r>
        <w:rPr>
          <w:color w:val="231F20"/>
        </w:rPr>
        <w:t>Oneida: 1</w:t>
      </w:r>
    </w:p>
    <w:p w14:paraId="53C32BCC" w14:textId="77777777" w:rsidR="005B03D0" w:rsidRDefault="004F061D">
      <w:pPr>
        <w:pStyle w:val="BodyText"/>
        <w:spacing w:before="59"/>
        <w:ind w:left="1080"/>
      </w:pPr>
      <w:r>
        <w:rPr>
          <w:color w:val="231F20"/>
        </w:rPr>
        <w:t>Onondaga: 1</w:t>
      </w:r>
    </w:p>
    <w:p w14:paraId="53C32BCD" w14:textId="77777777" w:rsidR="005B03D0" w:rsidRDefault="004F061D">
      <w:pPr>
        <w:pStyle w:val="BodyText"/>
        <w:spacing w:before="63" w:line="237" w:lineRule="auto"/>
        <w:ind w:left="1598" w:right="1060" w:hanging="179"/>
      </w:pPr>
      <w:r>
        <w:rPr>
          <w:color w:val="231F20"/>
        </w:rPr>
        <w:t>*County numbers include consumers with disabilities as well as casual contacts and information and referral for people with and without disabilities.</w:t>
      </w:r>
    </w:p>
    <w:p w14:paraId="53C32BCE" w14:textId="77777777" w:rsidR="005B03D0" w:rsidRDefault="005B03D0">
      <w:pPr>
        <w:pStyle w:val="BodyText"/>
        <w:spacing w:before="2"/>
        <w:rPr>
          <w:sz w:val="27"/>
        </w:rPr>
      </w:pPr>
    </w:p>
    <w:p w14:paraId="53C32BCF" w14:textId="77777777" w:rsidR="005B03D0" w:rsidRDefault="004F061D">
      <w:pPr>
        <w:pStyle w:val="Heading3"/>
      </w:pPr>
      <w:r>
        <w:rPr>
          <w:color w:val="231F20"/>
        </w:rPr>
        <w:t>Number of Consumers by Veteran Status:</w:t>
      </w:r>
    </w:p>
    <w:p w14:paraId="53C32BD0" w14:textId="77777777" w:rsidR="005B03D0" w:rsidRDefault="004F061D">
      <w:pPr>
        <w:pStyle w:val="BodyText"/>
        <w:spacing w:before="60"/>
        <w:ind w:left="1080"/>
      </w:pPr>
      <w:r>
        <w:rPr>
          <w:color w:val="231F20"/>
        </w:rPr>
        <w:t>Veteran (served in U.S. military): 14</w:t>
      </w:r>
    </w:p>
    <w:p w14:paraId="53C32BD1" w14:textId="77777777" w:rsidR="005B03D0" w:rsidRDefault="004F061D">
      <w:pPr>
        <w:pStyle w:val="BodyText"/>
        <w:spacing w:before="60"/>
        <w:ind w:left="1080"/>
      </w:pPr>
      <w:r>
        <w:rPr>
          <w:color w:val="231F20"/>
        </w:rPr>
        <w:t>Non-veteran (never served in U.S. military):</w:t>
      </w:r>
      <w:r>
        <w:rPr>
          <w:color w:val="231F20"/>
          <w:spacing w:val="91"/>
        </w:rPr>
        <w:t xml:space="preserve"> </w:t>
      </w:r>
      <w:r>
        <w:rPr>
          <w:color w:val="231F20"/>
        </w:rPr>
        <w:t>483</w:t>
      </w:r>
    </w:p>
    <w:p w14:paraId="53C32BD2" w14:textId="77777777" w:rsidR="005B03D0" w:rsidRDefault="004F061D">
      <w:pPr>
        <w:pStyle w:val="BodyText"/>
        <w:spacing w:before="59"/>
        <w:ind w:left="1080"/>
      </w:pPr>
      <w:r>
        <w:rPr>
          <w:color w:val="231F20"/>
        </w:rPr>
        <w:t>Status unavailable:</w:t>
      </w:r>
      <w:r>
        <w:rPr>
          <w:color w:val="231F20"/>
          <w:spacing w:val="97"/>
        </w:rPr>
        <w:t xml:space="preserve"> </w:t>
      </w:r>
      <w:r>
        <w:rPr>
          <w:color w:val="231F20"/>
        </w:rPr>
        <w:t>13</w:t>
      </w:r>
    </w:p>
    <w:p w14:paraId="53C32BD3" w14:textId="77777777" w:rsidR="005B03D0" w:rsidRDefault="005B03D0">
      <w:pPr>
        <w:pStyle w:val="BodyText"/>
        <w:spacing w:before="4"/>
        <w:rPr>
          <w:sz w:val="27"/>
        </w:rPr>
      </w:pPr>
    </w:p>
    <w:p w14:paraId="53C32BD4" w14:textId="77777777" w:rsidR="005B03D0" w:rsidRDefault="004F061D">
      <w:pPr>
        <w:pStyle w:val="Heading3"/>
      </w:pPr>
      <w:r>
        <w:rPr>
          <w:color w:val="231F20"/>
        </w:rPr>
        <w:t>Number of Consumers by Services Received*:</w:t>
      </w:r>
    </w:p>
    <w:p w14:paraId="53C32BD5" w14:textId="77777777" w:rsidR="005B03D0" w:rsidRDefault="004F061D">
      <w:pPr>
        <w:pStyle w:val="BodyText"/>
        <w:spacing w:before="60"/>
        <w:ind w:left="1080"/>
      </w:pPr>
      <w:r>
        <w:rPr>
          <w:color w:val="231F20"/>
        </w:rPr>
        <w:t>Advocacy/legal services: 83</w:t>
      </w:r>
    </w:p>
    <w:p w14:paraId="53C32BD6" w14:textId="77777777" w:rsidR="005B03D0" w:rsidRDefault="004F061D">
      <w:pPr>
        <w:pStyle w:val="BodyText"/>
        <w:spacing w:before="59"/>
        <w:ind w:left="1080"/>
      </w:pPr>
      <w:r>
        <w:rPr>
          <w:color w:val="231F20"/>
        </w:rPr>
        <w:t>Assistive devices/equipment: 5</w:t>
      </w:r>
    </w:p>
    <w:p w14:paraId="53C32BD7" w14:textId="77777777" w:rsidR="005B03D0" w:rsidRDefault="004F061D">
      <w:pPr>
        <w:pStyle w:val="BodyText"/>
        <w:spacing w:before="60"/>
        <w:ind w:left="1080"/>
      </w:pPr>
      <w:r>
        <w:rPr>
          <w:color w:val="231F20"/>
        </w:rPr>
        <w:t>Children’s services: 6</w:t>
      </w:r>
    </w:p>
    <w:p w14:paraId="53C32BD8" w14:textId="77777777" w:rsidR="005B03D0" w:rsidRDefault="004F061D">
      <w:pPr>
        <w:pStyle w:val="BodyText"/>
        <w:spacing w:before="60"/>
        <w:ind w:left="1080"/>
      </w:pPr>
      <w:r>
        <w:rPr>
          <w:color w:val="231F20"/>
        </w:rPr>
        <w:t>Communication services: 55</w:t>
      </w:r>
    </w:p>
    <w:p w14:paraId="53C32BD9" w14:textId="77777777" w:rsidR="005B03D0" w:rsidRDefault="004F061D">
      <w:pPr>
        <w:pStyle w:val="BodyText"/>
        <w:spacing w:before="59"/>
        <w:ind w:left="1080"/>
      </w:pPr>
      <w:r>
        <w:rPr>
          <w:color w:val="231F20"/>
        </w:rPr>
        <w:t>Counseling services: 15</w:t>
      </w:r>
    </w:p>
    <w:p w14:paraId="53C32BDA" w14:textId="77777777" w:rsidR="005B03D0" w:rsidRDefault="004F061D">
      <w:pPr>
        <w:pStyle w:val="BodyText"/>
        <w:spacing w:before="60"/>
        <w:ind w:left="1080"/>
      </w:pPr>
      <w:r>
        <w:rPr>
          <w:color w:val="231F20"/>
        </w:rPr>
        <w:t>Family services: 2</w:t>
      </w:r>
    </w:p>
    <w:p w14:paraId="53C32BDB" w14:textId="77777777" w:rsidR="005B03D0" w:rsidRDefault="004F061D">
      <w:pPr>
        <w:pStyle w:val="BodyText"/>
        <w:spacing w:before="60" w:line="283" w:lineRule="auto"/>
        <w:ind w:left="1080" w:right="5647"/>
      </w:pPr>
      <w:r>
        <w:rPr>
          <w:color w:val="231F20"/>
        </w:rPr>
        <w:t>Housing and shelter services: 109 Information and referral services: 657</w:t>
      </w:r>
    </w:p>
    <w:p w14:paraId="53C32BDC" w14:textId="77777777" w:rsidR="005B03D0" w:rsidRDefault="004F061D">
      <w:pPr>
        <w:pStyle w:val="BodyText"/>
        <w:spacing w:line="283" w:lineRule="auto"/>
        <w:ind w:left="1080" w:right="4570"/>
      </w:pPr>
      <w:r>
        <w:rPr>
          <w:color w:val="231F20"/>
        </w:rPr>
        <w:t>IL skill development and life skills services: 85 Peer counseling services: 118</w:t>
      </w:r>
    </w:p>
    <w:p w14:paraId="53C32BDD" w14:textId="77777777" w:rsidR="005B03D0" w:rsidRDefault="004F061D">
      <w:pPr>
        <w:pStyle w:val="BodyText"/>
        <w:spacing w:line="283" w:lineRule="auto"/>
        <w:ind w:left="1080" w:right="6406"/>
      </w:pPr>
      <w:r>
        <w:rPr>
          <w:color w:val="231F20"/>
        </w:rPr>
        <w:t>Personal assistance services: 222 Recreational services: 3</w:t>
      </w:r>
    </w:p>
    <w:p w14:paraId="53C32BDE" w14:textId="77777777" w:rsidR="005B03D0" w:rsidRDefault="004F061D">
      <w:pPr>
        <w:pStyle w:val="BodyText"/>
        <w:spacing w:line="337" w:lineRule="exact"/>
        <w:ind w:left="1080"/>
      </w:pPr>
      <w:r>
        <w:rPr>
          <w:color w:val="231F20"/>
        </w:rPr>
        <w:t>Transportation services: 2</w:t>
      </w:r>
    </w:p>
    <w:p w14:paraId="53C32BDF" w14:textId="77777777" w:rsidR="005B03D0" w:rsidRDefault="004F061D">
      <w:pPr>
        <w:pStyle w:val="BodyText"/>
        <w:spacing w:before="53"/>
        <w:ind w:left="1080"/>
      </w:pPr>
      <w:r>
        <w:rPr>
          <w:color w:val="231F20"/>
        </w:rPr>
        <w:t>Youth services: 2</w:t>
      </w:r>
    </w:p>
    <w:p w14:paraId="53C32BE0" w14:textId="77777777" w:rsidR="005B03D0" w:rsidRDefault="004F061D">
      <w:pPr>
        <w:pStyle w:val="BodyText"/>
        <w:spacing w:before="60"/>
        <w:ind w:left="1080"/>
      </w:pPr>
      <w:r>
        <w:rPr>
          <w:color w:val="231F20"/>
        </w:rPr>
        <w:t>Vocational services: 24</w:t>
      </w:r>
    </w:p>
    <w:p w14:paraId="53C32BE1" w14:textId="77777777" w:rsidR="005B03D0" w:rsidRDefault="005B03D0">
      <w:pPr>
        <w:sectPr w:rsidR="005B03D0">
          <w:pgSz w:w="12240" w:h="15840"/>
          <w:pgMar w:top="580" w:right="0" w:bottom="780" w:left="0" w:header="0" w:footer="455" w:gutter="0"/>
          <w:cols w:space="720"/>
        </w:sectPr>
      </w:pPr>
    </w:p>
    <w:p w14:paraId="53C32BE2" w14:textId="77777777" w:rsidR="005B03D0" w:rsidRDefault="004F061D">
      <w:pPr>
        <w:pStyle w:val="BodyText"/>
        <w:spacing w:before="72"/>
        <w:ind w:left="1076"/>
      </w:pPr>
      <w:r>
        <w:rPr>
          <w:color w:val="231F20"/>
        </w:rPr>
        <w:lastRenderedPageBreak/>
        <w:t>Benefits advisement services: 100</w:t>
      </w:r>
    </w:p>
    <w:p w14:paraId="53C32BE3" w14:textId="77777777" w:rsidR="005B03D0" w:rsidRDefault="004F061D">
      <w:pPr>
        <w:pStyle w:val="BodyText"/>
        <w:spacing w:before="60"/>
        <w:ind w:left="1436"/>
      </w:pPr>
      <w:r>
        <w:rPr>
          <w:color w:val="231F20"/>
        </w:rPr>
        <w:t>*Some consumers may have received more than 1 service.</w:t>
      </w:r>
    </w:p>
    <w:p w14:paraId="53C32BE4" w14:textId="77777777" w:rsidR="005B03D0" w:rsidRDefault="005B03D0">
      <w:pPr>
        <w:pStyle w:val="BodyText"/>
        <w:spacing w:before="7"/>
        <w:rPr>
          <w:sz w:val="32"/>
        </w:rPr>
      </w:pPr>
    </w:p>
    <w:p w14:paraId="53C32BE5" w14:textId="77777777" w:rsidR="005B03D0" w:rsidRDefault="004F061D">
      <w:pPr>
        <w:pStyle w:val="Heading3"/>
        <w:ind w:left="716"/>
        <w:rPr>
          <w:b w:val="0"/>
        </w:rPr>
      </w:pPr>
      <w:r>
        <w:rPr>
          <w:color w:val="231F20"/>
        </w:rPr>
        <w:t xml:space="preserve">Number of Businesses/Agencies Served: </w:t>
      </w:r>
      <w:r>
        <w:rPr>
          <w:b w:val="0"/>
          <w:color w:val="231F20"/>
        </w:rPr>
        <w:t>109</w:t>
      </w:r>
    </w:p>
    <w:p w14:paraId="53C32BE6" w14:textId="77777777" w:rsidR="005B03D0" w:rsidRDefault="005B03D0">
      <w:pPr>
        <w:sectPr w:rsidR="005B03D0">
          <w:pgSz w:w="12240" w:h="15840"/>
          <w:pgMar w:top="580" w:right="0" w:bottom="780" w:left="0" w:header="0" w:footer="455" w:gutter="0"/>
          <w:cols w:space="720"/>
        </w:sectPr>
      </w:pPr>
    </w:p>
    <w:p w14:paraId="53C32BE7" w14:textId="77777777" w:rsidR="005B03D0" w:rsidRDefault="004F061D">
      <w:pPr>
        <w:pStyle w:val="BodyText"/>
        <w:ind w:left="2726"/>
        <w:rPr>
          <w:sz w:val="20"/>
        </w:rPr>
      </w:pPr>
      <w:r>
        <w:rPr>
          <w:noProof/>
          <w:sz w:val="20"/>
        </w:rPr>
        <w:lastRenderedPageBreak/>
        <w:drawing>
          <wp:inline distT="0" distB="0" distL="0" distR="0" wp14:anchorId="53C32CE8" wp14:editId="53C32CE9">
            <wp:extent cx="4194048" cy="1414272"/>
            <wp:effectExtent l="0" t="0" r="0" b="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20" cstate="print"/>
                    <a:stretch>
                      <a:fillRect/>
                    </a:stretch>
                  </pic:blipFill>
                  <pic:spPr>
                    <a:xfrm>
                      <a:off x="0" y="0"/>
                      <a:ext cx="4194048" cy="1414272"/>
                    </a:xfrm>
                    <a:prstGeom prst="rect">
                      <a:avLst/>
                    </a:prstGeom>
                  </pic:spPr>
                </pic:pic>
              </a:graphicData>
            </a:graphic>
          </wp:inline>
        </w:drawing>
      </w:r>
    </w:p>
    <w:p w14:paraId="53C32BE8" w14:textId="77777777" w:rsidR="005B03D0" w:rsidRDefault="005B03D0">
      <w:pPr>
        <w:pStyle w:val="BodyText"/>
        <w:rPr>
          <w:sz w:val="20"/>
        </w:rPr>
      </w:pPr>
    </w:p>
    <w:p w14:paraId="53C32BE9" w14:textId="77777777" w:rsidR="005B03D0" w:rsidRDefault="005B03D0">
      <w:pPr>
        <w:pStyle w:val="BodyText"/>
        <w:rPr>
          <w:sz w:val="20"/>
        </w:rPr>
      </w:pPr>
    </w:p>
    <w:p w14:paraId="53C32BEA" w14:textId="77777777" w:rsidR="005B03D0" w:rsidRDefault="005B03D0">
      <w:pPr>
        <w:pStyle w:val="BodyText"/>
        <w:rPr>
          <w:sz w:val="20"/>
        </w:rPr>
      </w:pPr>
    </w:p>
    <w:p w14:paraId="53C32BEB" w14:textId="77777777" w:rsidR="005B03D0" w:rsidRDefault="005B03D0">
      <w:pPr>
        <w:pStyle w:val="BodyText"/>
        <w:rPr>
          <w:sz w:val="20"/>
        </w:rPr>
      </w:pPr>
    </w:p>
    <w:p w14:paraId="53C32BEC" w14:textId="77777777" w:rsidR="005B03D0" w:rsidRDefault="005B03D0">
      <w:pPr>
        <w:pStyle w:val="BodyText"/>
        <w:rPr>
          <w:sz w:val="20"/>
        </w:rPr>
      </w:pPr>
    </w:p>
    <w:p w14:paraId="53C32BED" w14:textId="77777777" w:rsidR="005B03D0" w:rsidRDefault="004F061D">
      <w:pPr>
        <w:pStyle w:val="BodyText"/>
        <w:spacing w:before="4"/>
        <w:rPr>
          <w:sz w:val="10"/>
        </w:rPr>
      </w:pPr>
      <w:r>
        <w:rPr>
          <w:noProof/>
        </w:rPr>
        <w:drawing>
          <wp:anchor distT="0" distB="0" distL="0" distR="0" simplePos="0" relativeHeight="3352" behindDoc="0" locked="0" layoutInCell="1" allowOverlap="1" wp14:anchorId="53C32CEA" wp14:editId="53C32CEB">
            <wp:simplePos x="0" y="0"/>
            <wp:positionH relativeFrom="page">
              <wp:posOffset>453644</wp:posOffset>
            </wp:positionH>
            <wp:positionV relativeFrom="paragraph">
              <wp:posOffset>105084</wp:posOffset>
            </wp:positionV>
            <wp:extent cx="6835158" cy="4561713"/>
            <wp:effectExtent l="0" t="0" r="0" b="0"/>
            <wp:wrapTopAndBottom/>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21" cstate="print"/>
                    <a:stretch>
                      <a:fillRect/>
                    </a:stretch>
                  </pic:blipFill>
                  <pic:spPr>
                    <a:xfrm>
                      <a:off x="0" y="0"/>
                      <a:ext cx="6835158" cy="4561713"/>
                    </a:xfrm>
                    <a:prstGeom prst="rect">
                      <a:avLst/>
                    </a:prstGeom>
                  </pic:spPr>
                </pic:pic>
              </a:graphicData>
            </a:graphic>
          </wp:anchor>
        </w:drawing>
      </w:r>
    </w:p>
    <w:p w14:paraId="53C32BEE" w14:textId="77777777" w:rsidR="005B03D0" w:rsidRDefault="005B03D0">
      <w:pPr>
        <w:rPr>
          <w:sz w:val="10"/>
        </w:rPr>
        <w:sectPr w:rsidR="005B03D0">
          <w:pgSz w:w="12240" w:h="15840"/>
          <w:pgMar w:top="700" w:right="0" w:bottom="700" w:left="0" w:header="0" w:footer="455" w:gutter="0"/>
          <w:cols w:space="720"/>
        </w:sectPr>
      </w:pPr>
    </w:p>
    <w:p w14:paraId="53C32BEF" w14:textId="77777777" w:rsidR="005B03D0" w:rsidRDefault="004F061D">
      <w:pPr>
        <w:spacing w:before="83"/>
        <w:ind w:left="2337"/>
        <w:rPr>
          <w:b/>
          <w:sz w:val="32"/>
        </w:rPr>
      </w:pPr>
      <w:r>
        <w:rPr>
          <w:b/>
          <w:color w:val="231F20"/>
          <w:sz w:val="32"/>
        </w:rPr>
        <w:lastRenderedPageBreak/>
        <w:t>Independent Living of the Genesee region</w:t>
      </w:r>
    </w:p>
    <w:p w14:paraId="53C32BF0" w14:textId="77777777" w:rsidR="005B03D0" w:rsidRDefault="005B03D0">
      <w:pPr>
        <w:pStyle w:val="BodyText"/>
        <w:rPr>
          <w:b/>
          <w:sz w:val="20"/>
        </w:rPr>
      </w:pPr>
    </w:p>
    <w:p w14:paraId="53C32BF1" w14:textId="77777777" w:rsidR="005B03D0" w:rsidRDefault="005B03D0">
      <w:pPr>
        <w:pStyle w:val="BodyText"/>
        <w:spacing w:before="5"/>
        <w:rPr>
          <w:b/>
          <w:sz w:val="29"/>
        </w:rPr>
      </w:pPr>
    </w:p>
    <w:p w14:paraId="53C32BF2" w14:textId="77777777" w:rsidR="005B03D0" w:rsidRDefault="004F061D">
      <w:pPr>
        <w:pStyle w:val="BodyText"/>
        <w:spacing w:before="103" w:line="237" w:lineRule="auto"/>
        <w:ind w:left="740" w:right="1123"/>
      </w:pPr>
      <w:r>
        <w:rPr>
          <w:color w:val="231F20"/>
        </w:rPr>
        <w:t>Independent Living of the Genesee Region (ILGR) provides easy access to services at our 113 Main Street location in the City of Batavia, and</w:t>
      </w:r>
      <w:r>
        <w:rPr>
          <w:color w:val="231F20"/>
          <w:spacing w:val="-22"/>
        </w:rPr>
        <w:t xml:space="preserve"> </w:t>
      </w:r>
      <w:r>
        <w:rPr>
          <w:color w:val="231F20"/>
        </w:rPr>
        <w:t>has</w:t>
      </w:r>
    </w:p>
    <w:p w14:paraId="53C32BF3" w14:textId="77777777" w:rsidR="005B03D0" w:rsidRDefault="004F061D">
      <w:pPr>
        <w:pStyle w:val="BodyText"/>
        <w:spacing w:line="237" w:lineRule="auto"/>
        <w:ind w:left="740" w:right="709"/>
      </w:pPr>
      <w:r>
        <w:rPr>
          <w:color w:val="231F20"/>
        </w:rPr>
        <w:t>been in operation for almost eight years. Our Center is staffed by eighteen dedicated individuals who live in all parts of our service delivery area, including Genesee, Orleans and Wyoming Counties. We have expanded and maintain an office in Perry, NY to serve Wyoming County residents directly in their community. Our staff participate in over thirty community and human service meetings regularly; advocating for system-wide changes on behalf of people with disabilities. We have established the Genesee Region Advisory Committee for People with Disabilities, which provides a voice to the legislative body in Genesee County.</w:t>
      </w:r>
    </w:p>
    <w:p w14:paraId="53C32BF4" w14:textId="77777777" w:rsidR="005B03D0" w:rsidRDefault="005B03D0">
      <w:pPr>
        <w:pStyle w:val="BodyText"/>
        <w:spacing w:before="10"/>
        <w:rPr>
          <w:sz w:val="26"/>
        </w:rPr>
      </w:pPr>
    </w:p>
    <w:p w14:paraId="53C32BF5" w14:textId="77777777" w:rsidR="005B03D0" w:rsidRDefault="004F061D">
      <w:pPr>
        <w:pStyle w:val="BodyText"/>
        <w:spacing w:line="237" w:lineRule="auto"/>
        <w:ind w:left="740" w:right="645"/>
      </w:pPr>
      <w:r>
        <w:rPr>
          <w:color w:val="231F20"/>
        </w:rPr>
        <w:t>Some of our services have remained the same over the years. They include free durable medical equipment from our loan closet; peer counseling; advocacy and assistance with social services, landlords, social security, and the “Careers” employment club.</w:t>
      </w:r>
    </w:p>
    <w:p w14:paraId="53C32BF6" w14:textId="77777777" w:rsidR="005B03D0" w:rsidRDefault="005B03D0">
      <w:pPr>
        <w:pStyle w:val="BodyText"/>
        <w:spacing w:before="4"/>
        <w:rPr>
          <w:sz w:val="27"/>
        </w:rPr>
      </w:pPr>
    </w:p>
    <w:p w14:paraId="53C32BF7" w14:textId="77777777" w:rsidR="005B03D0" w:rsidRDefault="004F061D">
      <w:pPr>
        <w:pStyle w:val="BodyText"/>
        <w:spacing w:line="237" w:lineRule="auto"/>
        <w:ind w:left="740" w:right="1021"/>
      </w:pPr>
      <w:r>
        <w:rPr>
          <w:color w:val="231F20"/>
        </w:rPr>
        <w:t xml:space="preserve">New programs include the “Rapid Rehousing” program which provides rent and security deposit for homeless individuals and families. </w:t>
      </w:r>
      <w:r>
        <w:rPr>
          <w:color w:val="231F20"/>
          <w:spacing w:val="-8"/>
        </w:rPr>
        <w:t xml:space="preserve">We </w:t>
      </w:r>
      <w:r>
        <w:rPr>
          <w:color w:val="231F20"/>
        </w:rPr>
        <w:t>are collaborating with Pathstones Inc. to provide wrap around services so</w:t>
      </w:r>
      <w:r>
        <w:rPr>
          <w:color w:val="231F20"/>
          <w:spacing w:val="-33"/>
        </w:rPr>
        <w:t xml:space="preserve"> </w:t>
      </w:r>
      <w:r>
        <w:rPr>
          <w:color w:val="231F20"/>
        </w:rPr>
        <w:t xml:space="preserve">that we don’t just leave people at the </w:t>
      </w:r>
      <w:r>
        <w:rPr>
          <w:color w:val="231F20"/>
          <w:spacing w:val="-9"/>
        </w:rPr>
        <w:t xml:space="preserve">door. </w:t>
      </w:r>
      <w:r>
        <w:rPr>
          <w:color w:val="231F20"/>
        </w:rPr>
        <w:t>Our Independent Living Specialists continue to meet with consumers and make sure they reach true</w:t>
      </w:r>
      <w:r>
        <w:rPr>
          <w:color w:val="231F20"/>
          <w:spacing w:val="-15"/>
        </w:rPr>
        <w:t xml:space="preserve"> </w:t>
      </w:r>
      <w:r>
        <w:rPr>
          <w:color w:val="231F20"/>
          <w:spacing w:val="-3"/>
        </w:rPr>
        <w:t>stability.</w:t>
      </w:r>
    </w:p>
    <w:p w14:paraId="53C32BF8" w14:textId="77777777" w:rsidR="005B03D0" w:rsidRDefault="005B03D0">
      <w:pPr>
        <w:pStyle w:val="BodyText"/>
        <w:spacing w:before="3"/>
        <w:rPr>
          <w:sz w:val="27"/>
        </w:rPr>
      </w:pPr>
    </w:p>
    <w:p w14:paraId="53C32BF9" w14:textId="77777777" w:rsidR="005B03D0" w:rsidRDefault="004F061D">
      <w:pPr>
        <w:pStyle w:val="BodyText"/>
        <w:spacing w:before="1" w:line="237" w:lineRule="auto"/>
        <w:ind w:left="740" w:right="813"/>
      </w:pPr>
      <w:r>
        <w:rPr>
          <w:color w:val="231F20"/>
        </w:rPr>
        <w:t>Our current roster of support groups includes Anger Management, and DeClutter Support Group. The Anger Management Group is a 12-week series utilizing the Federal Substance Abuse and Mental Health Services Administration (SAMHSA) curriculum. The DeClutter Support Group meets to provide assistance for individuals struggling with hoarding.</w:t>
      </w:r>
    </w:p>
    <w:p w14:paraId="53C32BFA" w14:textId="77777777" w:rsidR="005B03D0" w:rsidRDefault="005B03D0">
      <w:pPr>
        <w:pStyle w:val="BodyText"/>
        <w:rPr>
          <w:sz w:val="27"/>
        </w:rPr>
      </w:pPr>
    </w:p>
    <w:p w14:paraId="53C32BFB" w14:textId="77777777" w:rsidR="005B03D0" w:rsidRDefault="004F061D">
      <w:pPr>
        <w:pStyle w:val="BodyText"/>
        <w:spacing w:line="338" w:lineRule="exact"/>
        <w:ind w:left="740"/>
      </w:pPr>
      <w:r>
        <w:rPr>
          <w:color w:val="231F20"/>
        </w:rPr>
        <w:t>Our center conducts an annual disability simulation entitled “Lunch in</w:t>
      </w:r>
    </w:p>
    <w:p w14:paraId="53C32BFC" w14:textId="77777777" w:rsidR="005B03D0" w:rsidRDefault="004F061D">
      <w:pPr>
        <w:pStyle w:val="BodyText"/>
        <w:spacing w:before="1" w:line="237" w:lineRule="auto"/>
        <w:ind w:left="740" w:right="813"/>
      </w:pPr>
      <w:r>
        <w:rPr>
          <w:color w:val="231F20"/>
        </w:rPr>
        <w:t>the Dark”. We collaborate with the New York State School for the Blind in Batavia, so that participants can get a better understanding of eating and socializing with vision loss. We also provide Blind Etiquette training for the staff of our partner organizations.</w:t>
      </w:r>
    </w:p>
    <w:p w14:paraId="53C32BFD" w14:textId="77777777" w:rsidR="005B03D0" w:rsidRDefault="005B03D0">
      <w:pPr>
        <w:pStyle w:val="BodyText"/>
        <w:spacing w:before="4"/>
        <w:rPr>
          <w:sz w:val="27"/>
        </w:rPr>
      </w:pPr>
    </w:p>
    <w:p w14:paraId="53C32BFE" w14:textId="77777777" w:rsidR="005B03D0" w:rsidRDefault="004F061D">
      <w:pPr>
        <w:pStyle w:val="BodyText"/>
        <w:spacing w:line="237" w:lineRule="auto"/>
        <w:ind w:left="740" w:right="692"/>
      </w:pPr>
      <w:r>
        <w:rPr>
          <w:color w:val="231F20"/>
        </w:rPr>
        <w:t xml:space="preserve">Classes which educate on how to stay well have been added to our services. </w:t>
      </w:r>
      <w:r>
        <w:rPr>
          <w:color w:val="231F20"/>
          <w:spacing w:val="-7"/>
        </w:rPr>
        <w:t xml:space="preserve">We </w:t>
      </w:r>
      <w:r>
        <w:rPr>
          <w:color w:val="231F20"/>
        </w:rPr>
        <w:t>provide Stanford University evidence-based workshops entitled Chronic Disease Self-Management Program (CDSMP) and Diabetes</w:t>
      </w:r>
      <w:r>
        <w:rPr>
          <w:color w:val="231F20"/>
          <w:spacing w:val="-66"/>
        </w:rPr>
        <w:t xml:space="preserve"> </w:t>
      </w:r>
      <w:r>
        <w:rPr>
          <w:color w:val="231F20"/>
        </w:rPr>
        <w:t>Self-Management Program (DSMP). These are on-going and scheduled in several counties.</w:t>
      </w:r>
    </w:p>
    <w:p w14:paraId="53C32BFF" w14:textId="77777777" w:rsidR="005B03D0" w:rsidRDefault="005B03D0">
      <w:pPr>
        <w:spacing w:line="237" w:lineRule="auto"/>
        <w:sectPr w:rsidR="005B03D0">
          <w:pgSz w:w="12240" w:h="15840"/>
          <w:pgMar w:top="560" w:right="0" w:bottom="700" w:left="0" w:header="0" w:footer="455" w:gutter="0"/>
          <w:cols w:space="720"/>
        </w:sectPr>
      </w:pPr>
    </w:p>
    <w:p w14:paraId="53C32C00" w14:textId="77777777" w:rsidR="005B03D0" w:rsidRDefault="004F061D">
      <w:pPr>
        <w:pStyle w:val="BodyText"/>
        <w:spacing w:before="75" w:line="237" w:lineRule="auto"/>
        <w:ind w:left="720" w:right="1108"/>
      </w:pPr>
      <w:r>
        <w:rPr>
          <w:color w:val="231F20"/>
        </w:rPr>
        <w:lastRenderedPageBreak/>
        <w:t xml:space="preserve">As our agency has grown, we have focused on encouraging people to stop by our reception area. It is being redesigned as an exhibition site for the artwork of people with disabilities. Along with our </w:t>
      </w:r>
      <w:r>
        <w:rPr>
          <w:color w:val="231F20"/>
          <w:spacing w:val="-6"/>
        </w:rPr>
        <w:t xml:space="preserve">partner, </w:t>
      </w:r>
      <w:r>
        <w:rPr>
          <w:color w:val="231F20"/>
        </w:rPr>
        <w:t xml:space="preserve">University Heights Arts Association, we provide free fine art materials and projects for stress reduction and to enhance creativity in the </w:t>
      </w:r>
      <w:r>
        <w:rPr>
          <w:color w:val="231F20"/>
          <w:spacing w:val="-7"/>
        </w:rPr>
        <w:t xml:space="preserve">ARTcovz </w:t>
      </w:r>
      <w:r>
        <w:rPr>
          <w:color w:val="231F20"/>
        </w:rPr>
        <w:t xml:space="preserve">kiosk in our </w:t>
      </w:r>
      <w:r>
        <w:rPr>
          <w:color w:val="231F20"/>
          <w:spacing w:val="-5"/>
        </w:rPr>
        <w:t xml:space="preserve">Lobby. </w:t>
      </w:r>
      <w:r>
        <w:rPr>
          <w:color w:val="231F20"/>
          <w:spacing w:val="-7"/>
        </w:rPr>
        <w:t xml:space="preserve">We </w:t>
      </w:r>
      <w:r>
        <w:rPr>
          <w:color w:val="231F20"/>
        </w:rPr>
        <w:t xml:space="preserve">are in our second year of hosting the juried competition called </w:t>
      </w:r>
      <w:r>
        <w:rPr>
          <w:color w:val="231F20"/>
          <w:spacing w:val="-3"/>
        </w:rPr>
        <w:t xml:space="preserve">“ARTiculations” </w:t>
      </w:r>
      <w:r>
        <w:rPr>
          <w:color w:val="231F20"/>
        </w:rPr>
        <w:t>which allows for quarterly exhibition of artwork.</w:t>
      </w:r>
    </w:p>
    <w:p w14:paraId="53C32C01" w14:textId="77777777" w:rsidR="005B03D0" w:rsidRDefault="005B03D0">
      <w:pPr>
        <w:pStyle w:val="BodyText"/>
        <w:spacing w:before="2"/>
        <w:rPr>
          <w:sz w:val="27"/>
        </w:rPr>
      </w:pPr>
    </w:p>
    <w:p w14:paraId="53C32C02" w14:textId="77777777" w:rsidR="005B03D0" w:rsidRDefault="004F061D">
      <w:pPr>
        <w:pStyle w:val="BodyText"/>
        <w:spacing w:line="237" w:lineRule="auto"/>
        <w:ind w:left="720" w:right="767"/>
      </w:pPr>
      <w:r>
        <w:rPr>
          <w:color w:val="231F20"/>
        </w:rPr>
        <w:t xml:space="preserve">ILGR is determined to meet the needs of the community of people with disabilities. Our strength is a group of enthusiastic peers who are dedicated to the community they serve. Please contact us at (585) 815-8501 ext. 400 for further information or at </w:t>
      </w:r>
      <w:hyperlink r:id="rId22">
        <w:r>
          <w:rPr>
            <w:color w:val="205E9E"/>
            <w:u w:val="single" w:color="205E9E"/>
          </w:rPr>
          <w:t>www.wnyil.org/ilgr</w:t>
        </w:r>
        <w:r>
          <w:rPr>
            <w:color w:val="231F20"/>
          </w:rPr>
          <w:t>.</w:t>
        </w:r>
      </w:hyperlink>
    </w:p>
    <w:p w14:paraId="53C32C03" w14:textId="77777777" w:rsidR="005B03D0" w:rsidRDefault="005B03D0">
      <w:pPr>
        <w:pStyle w:val="BodyText"/>
        <w:spacing w:before="4"/>
        <w:rPr>
          <w:sz w:val="27"/>
        </w:rPr>
      </w:pPr>
    </w:p>
    <w:p w14:paraId="53C32C04" w14:textId="77777777" w:rsidR="005B03D0" w:rsidRDefault="004F061D">
      <w:pPr>
        <w:pStyle w:val="BodyText"/>
        <w:spacing w:line="237" w:lineRule="auto"/>
        <w:ind w:left="720" w:right="8995"/>
      </w:pPr>
      <w:r>
        <w:rPr>
          <w:color w:val="231F20"/>
        </w:rPr>
        <w:t>Rae Frank Director</w:t>
      </w:r>
    </w:p>
    <w:p w14:paraId="53C32C05" w14:textId="77777777" w:rsidR="005B03D0" w:rsidRDefault="005B03D0">
      <w:pPr>
        <w:spacing w:line="237" w:lineRule="auto"/>
        <w:sectPr w:rsidR="005B03D0">
          <w:pgSz w:w="12240" w:h="15840"/>
          <w:pgMar w:top="580" w:right="0" w:bottom="780" w:left="0" w:header="0" w:footer="455" w:gutter="0"/>
          <w:cols w:space="720"/>
        </w:sectPr>
      </w:pPr>
    </w:p>
    <w:p w14:paraId="53C32C06" w14:textId="77777777" w:rsidR="005B03D0" w:rsidRDefault="004F061D">
      <w:pPr>
        <w:pStyle w:val="Heading2"/>
        <w:ind w:left="3723"/>
      </w:pPr>
      <w:r>
        <w:rPr>
          <w:color w:val="231F20"/>
        </w:rPr>
        <w:lastRenderedPageBreak/>
        <w:t>ILGR Vignettes 2016-2017</w:t>
      </w:r>
    </w:p>
    <w:p w14:paraId="53C32C07" w14:textId="77777777" w:rsidR="005B03D0" w:rsidRDefault="005B03D0">
      <w:pPr>
        <w:pStyle w:val="BodyText"/>
        <w:rPr>
          <w:b/>
          <w:sz w:val="38"/>
        </w:rPr>
      </w:pPr>
    </w:p>
    <w:p w14:paraId="53C32C08" w14:textId="77777777" w:rsidR="005B03D0" w:rsidRDefault="004F061D">
      <w:pPr>
        <w:pStyle w:val="ListParagraph"/>
        <w:numPr>
          <w:ilvl w:val="0"/>
          <w:numId w:val="1"/>
        </w:numPr>
        <w:tabs>
          <w:tab w:val="left" w:pos="972"/>
        </w:tabs>
        <w:spacing w:before="250" w:line="237" w:lineRule="auto"/>
        <w:ind w:right="750" w:hanging="360"/>
        <w:rPr>
          <w:sz w:val="28"/>
        </w:rPr>
      </w:pPr>
      <w:r>
        <w:rPr>
          <w:color w:val="231F20"/>
          <w:spacing w:val="-6"/>
          <w:sz w:val="28"/>
        </w:rPr>
        <w:t xml:space="preserve">“JM”, </w:t>
      </w:r>
      <w:r>
        <w:rPr>
          <w:color w:val="231F20"/>
          <w:sz w:val="28"/>
        </w:rPr>
        <w:t xml:space="preserve">who was struggling with a cocaine addiction, was referred to Independent Living of the Genesee Region (ILGR) by the </w:t>
      </w:r>
      <w:r>
        <w:rPr>
          <w:color w:val="231F20"/>
          <w:spacing w:val="-4"/>
          <w:sz w:val="28"/>
        </w:rPr>
        <w:t xml:space="preserve">Treatment </w:t>
      </w:r>
      <w:r>
        <w:rPr>
          <w:color w:val="231F20"/>
          <w:sz w:val="28"/>
        </w:rPr>
        <w:t>Court Coordinator of Batavia City Court. Successfully completing an in- patient admission, JM returned to Batavia, acquiring a job cleaning hotel rooms. As she needed assistance finding housing, her Independent Living Specialist (ILS) helped her complete housing applications and provided housing lists. Once she found an apartment, ILGR assisted her to acquire the necessary security deposit. JM regained custody of her children, and should be graduating treatment court</w:t>
      </w:r>
      <w:r>
        <w:rPr>
          <w:color w:val="231F20"/>
          <w:spacing w:val="-2"/>
          <w:sz w:val="28"/>
        </w:rPr>
        <w:t xml:space="preserve"> </w:t>
      </w:r>
      <w:r>
        <w:rPr>
          <w:color w:val="231F20"/>
          <w:sz w:val="28"/>
        </w:rPr>
        <w:t>soon.</w:t>
      </w:r>
    </w:p>
    <w:p w14:paraId="53C32C09" w14:textId="77777777" w:rsidR="005B03D0" w:rsidRDefault="005B03D0">
      <w:pPr>
        <w:pStyle w:val="BodyText"/>
        <w:rPr>
          <w:sz w:val="27"/>
        </w:rPr>
      </w:pPr>
    </w:p>
    <w:p w14:paraId="53C32C0A" w14:textId="77777777" w:rsidR="005B03D0" w:rsidRDefault="004F061D">
      <w:pPr>
        <w:pStyle w:val="ListParagraph"/>
        <w:numPr>
          <w:ilvl w:val="0"/>
          <w:numId w:val="1"/>
        </w:numPr>
        <w:tabs>
          <w:tab w:val="left" w:pos="1079"/>
          <w:tab w:val="left" w:pos="1080"/>
        </w:tabs>
        <w:spacing w:line="237" w:lineRule="auto"/>
        <w:ind w:right="1362" w:hanging="360"/>
        <w:rPr>
          <w:sz w:val="28"/>
        </w:rPr>
      </w:pPr>
      <w:r>
        <w:rPr>
          <w:color w:val="231F20"/>
          <w:sz w:val="28"/>
        </w:rPr>
        <w:t>Consumer RH came into the agency homeless and afraid because</w:t>
      </w:r>
      <w:r>
        <w:rPr>
          <w:color w:val="231F20"/>
          <w:spacing w:val="-32"/>
          <w:sz w:val="28"/>
        </w:rPr>
        <w:t xml:space="preserve"> </w:t>
      </w:r>
      <w:r>
        <w:rPr>
          <w:color w:val="231F20"/>
          <w:sz w:val="28"/>
        </w:rPr>
        <w:t xml:space="preserve">the local Department of Social Services would only offer transportation to a mission in Buffalo or </w:t>
      </w:r>
      <w:r>
        <w:rPr>
          <w:color w:val="231F20"/>
          <w:spacing w:val="-5"/>
          <w:sz w:val="28"/>
        </w:rPr>
        <w:t xml:space="preserve">Rochester. </w:t>
      </w:r>
      <w:r>
        <w:rPr>
          <w:color w:val="231F20"/>
          <w:sz w:val="28"/>
        </w:rPr>
        <w:t>ILGR was able to determine</w:t>
      </w:r>
      <w:r>
        <w:rPr>
          <w:color w:val="231F20"/>
          <w:spacing w:val="-12"/>
          <w:sz w:val="28"/>
        </w:rPr>
        <w:t xml:space="preserve"> </w:t>
      </w:r>
      <w:r>
        <w:rPr>
          <w:color w:val="231F20"/>
          <w:sz w:val="28"/>
        </w:rPr>
        <w:t>his</w:t>
      </w:r>
    </w:p>
    <w:p w14:paraId="53C32C0B" w14:textId="77777777" w:rsidR="005B03D0" w:rsidRDefault="004F061D">
      <w:pPr>
        <w:pStyle w:val="BodyText"/>
        <w:spacing w:line="237" w:lineRule="auto"/>
        <w:ind w:left="1080" w:right="840"/>
      </w:pPr>
      <w:r>
        <w:rPr>
          <w:color w:val="231F20"/>
        </w:rPr>
        <w:t>eligibility for the Rapid Rehousing program which covered the expenses of a one-bedroom apartment. He received assistance with food, housing, employment and is on his way to financial independence.</w:t>
      </w:r>
    </w:p>
    <w:p w14:paraId="53C32C0C" w14:textId="77777777" w:rsidR="005B03D0" w:rsidRDefault="005B03D0">
      <w:pPr>
        <w:pStyle w:val="BodyText"/>
        <w:spacing w:before="2"/>
        <w:rPr>
          <w:sz w:val="27"/>
        </w:rPr>
      </w:pPr>
    </w:p>
    <w:p w14:paraId="53C32C0D" w14:textId="77777777" w:rsidR="005B03D0" w:rsidRDefault="004F061D">
      <w:pPr>
        <w:pStyle w:val="ListParagraph"/>
        <w:numPr>
          <w:ilvl w:val="0"/>
          <w:numId w:val="1"/>
        </w:numPr>
        <w:tabs>
          <w:tab w:val="left" w:pos="1079"/>
          <w:tab w:val="left" w:pos="1080"/>
        </w:tabs>
        <w:spacing w:before="1" w:line="237" w:lineRule="auto"/>
        <w:ind w:right="858" w:hanging="360"/>
        <w:rPr>
          <w:sz w:val="28"/>
        </w:rPr>
      </w:pPr>
      <w:r>
        <w:rPr>
          <w:color w:val="231F20"/>
          <w:sz w:val="28"/>
        </w:rPr>
        <w:t xml:space="preserve">I began working with a family in the middle of October in Wyoming County because they were homeless, temporarily living in a motel paid for by Angel Action in Wyoming </w:t>
      </w:r>
      <w:r>
        <w:rPr>
          <w:color w:val="231F20"/>
          <w:spacing w:val="-5"/>
          <w:sz w:val="28"/>
        </w:rPr>
        <w:t xml:space="preserve">County. </w:t>
      </w:r>
      <w:r>
        <w:rPr>
          <w:color w:val="231F20"/>
          <w:sz w:val="28"/>
        </w:rPr>
        <w:t>They are a family of five, with children ages ranging from six years old to thirteen years old. The</w:t>
      </w:r>
      <w:r>
        <w:rPr>
          <w:color w:val="231F20"/>
          <w:spacing w:val="-24"/>
          <w:sz w:val="28"/>
        </w:rPr>
        <w:t xml:space="preserve"> </w:t>
      </w:r>
      <w:r>
        <w:rPr>
          <w:color w:val="231F20"/>
          <w:sz w:val="28"/>
        </w:rPr>
        <w:t xml:space="preserve">family was struggling to maintain stable housing due to limited income from one parent working periodically on a farm. As an Independent Living Specialist, I was able to assist them with the Rapid Rehousing program. </w:t>
      </w:r>
      <w:r>
        <w:rPr>
          <w:color w:val="231F20"/>
          <w:spacing w:val="-7"/>
          <w:sz w:val="28"/>
        </w:rPr>
        <w:t xml:space="preserve">We </w:t>
      </w:r>
      <w:r>
        <w:rPr>
          <w:color w:val="231F20"/>
          <w:sz w:val="28"/>
        </w:rPr>
        <w:t>were able to find them housing four days before Thanksgiving which gave them stable housing prior to the holidays. The program provided the security deposit plus rent for a portion of the time while the family works to become</w:t>
      </w:r>
      <w:r>
        <w:rPr>
          <w:color w:val="231F20"/>
          <w:spacing w:val="-2"/>
          <w:sz w:val="28"/>
        </w:rPr>
        <w:t xml:space="preserve"> </w:t>
      </w:r>
      <w:r>
        <w:rPr>
          <w:color w:val="231F20"/>
          <w:sz w:val="28"/>
        </w:rPr>
        <w:t>stable.</w:t>
      </w:r>
    </w:p>
    <w:p w14:paraId="53C32C0E" w14:textId="77777777" w:rsidR="005B03D0" w:rsidRDefault="005B03D0">
      <w:pPr>
        <w:spacing w:line="237" w:lineRule="auto"/>
        <w:rPr>
          <w:sz w:val="28"/>
        </w:rPr>
        <w:sectPr w:rsidR="005B03D0">
          <w:pgSz w:w="12240" w:h="15840"/>
          <w:pgMar w:top="560" w:right="0" w:bottom="780" w:left="0" w:header="0" w:footer="455" w:gutter="0"/>
          <w:cols w:space="720"/>
        </w:sectPr>
      </w:pPr>
    </w:p>
    <w:p w14:paraId="53C32C0F" w14:textId="77777777" w:rsidR="005B03D0" w:rsidRDefault="004F061D">
      <w:pPr>
        <w:pStyle w:val="Heading2"/>
        <w:spacing w:before="81"/>
        <w:ind w:left="2910"/>
      </w:pPr>
      <w:r>
        <w:rPr>
          <w:color w:val="231F20"/>
        </w:rPr>
        <w:lastRenderedPageBreak/>
        <w:t>Annual Report 2016-2017 Statistics</w:t>
      </w:r>
    </w:p>
    <w:p w14:paraId="53C32C10" w14:textId="77777777" w:rsidR="005B03D0" w:rsidRDefault="005B03D0">
      <w:pPr>
        <w:pStyle w:val="BodyText"/>
        <w:rPr>
          <w:b/>
          <w:sz w:val="20"/>
        </w:rPr>
      </w:pPr>
    </w:p>
    <w:p w14:paraId="53C32C11" w14:textId="77777777" w:rsidR="005B03D0" w:rsidRDefault="005B03D0">
      <w:pPr>
        <w:pStyle w:val="BodyText"/>
        <w:rPr>
          <w:b/>
        </w:rPr>
      </w:pPr>
    </w:p>
    <w:p w14:paraId="53C32C12" w14:textId="77777777" w:rsidR="005B03D0" w:rsidRDefault="004F061D">
      <w:pPr>
        <w:spacing w:before="101"/>
        <w:ind w:left="181" w:right="181"/>
        <w:jc w:val="center"/>
        <w:rPr>
          <w:b/>
          <w:sz w:val="32"/>
        </w:rPr>
      </w:pPr>
      <w:r>
        <w:rPr>
          <w:b/>
          <w:color w:val="231F20"/>
          <w:sz w:val="32"/>
        </w:rPr>
        <w:t>ILGR</w:t>
      </w:r>
    </w:p>
    <w:p w14:paraId="53C32C13" w14:textId="77777777" w:rsidR="005B03D0" w:rsidRDefault="004F061D">
      <w:pPr>
        <w:pStyle w:val="Heading3"/>
        <w:spacing w:before="323"/>
        <w:ind w:left="734"/>
        <w:rPr>
          <w:b w:val="0"/>
        </w:rPr>
      </w:pPr>
      <w:r>
        <w:rPr>
          <w:color w:val="231F20"/>
        </w:rPr>
        <w:t>Total Number of Consumers Served:</w:t>
      </w:r>
      <w:r>
        <w:rPr>
          <w:color w:val="231F20"/>
          <w:spacing w:val="93"/>
        </w:rPr>
        <w:t xml:space="preserve"> </w:t>
      </w:r>
      <w:r>
        <w:rPr>
          <w:b w:val="0"/>
          <w:color w:val="231F20"/>
        </w:rPr>
        <w:t>920</w:t>
      </w:r>
    </w:p>
    <w:p w14:paraId="53C32C14" w14:textId="77777777" w:rsidR="005B03D0" w:rsidRDefault="005B03D0">
      <w:pPr>
        <w:pStyle w:val="BodyText"/>
        <w:spacing w:before="3"/>
        <w:rPr>
          <w:sz w:val="27"/>
        </w:rPr>
      </w:pPr>
    </w:p>
    <w:p w14:paraId="53C32C15" w14:textId="77777777" w:rsidR="005B03D0" w:rsidRDefault="004F061D">
      <w:pPr>
        <w:ind w:left="734"/>
        <w:rPr>
          <w:b/>
          <w:sz w:val="28"/>
        </w:rPr>
      </w:pPr>
      <w:r>
        <w:rPr>
          <w:b/>
          <w:color w:val="231F20"/>
          <w:sz w:val="28"/>
        </w:rPr>
        <w:t>Number of Consumers by Age:</w:t>
      </w:r>
    </w:p>
    <w:p w14:paraId="53C32C16" w14:textId="77777777" w:rsidR="005B03D0" w:rsidRDefault="004F061D">
      <w:pPr>
        <w:pStyle w:val="BodyText"/>
        <w:spacing w:before="60"/>
        <w:ind w:left="1094"/>
      </w:pPr>
      <w:r>
        <w:rPr>
          <w:color w:val="231F20"/>
        </w:rPr>
        <w:t>Under 5 years old:</w:t>
      </w:r>
      <w:r>
        <w:rPr>
          <w:color w:val="231F20"/>
          <w:spacing w:val="97"/>
        </w:rPr>
        <w:t xml:space="preserve"> </w:t>
      </w:r>
      <w:r>
        <w:rPr>
          <w:color w:val="231F20"/>
        </w:rPr>
        <w:t>0</w:t>
      </w:r>
    </w:p>
    <w:p w14:paraId="53C32C17" w14:textId="77777777" w:rsidR="005B03D0" w:rsidRDefault="004F061D">
      <w:pPr>
        <w:pStyle w:val="BodyText"/>
        <w:spacing w:before="60"/>
        <w:ind w:left="1094"/>
      </w:pPr>
      <w:r>
        <w:rPr>
          <w:color w:val="231F20"/>
        </w:rPr>
        <w:t>Ages 5-19: 20</w:t>
      </w:r>
    </w:p>
    <w:p w14:paraId="53C32C18" w14:textId="77777777" w:rsidR="005B03D0" w:rsidRDefault="004F061D">
      <w:pPr>
        <w:pStyle w:val="BodyText"/>
        <w:spacing w:before="60"/>
        <w:ind w:left="1094"/>
      </w:pPr>
      <w:r>
        <w:rPr>
          <w:color w:val="231F20"/>
        </w:rPr>
        <w:t>Ages 20-24: 26</w:t>
      </w:r>
    </w:p>
    <w:p w14:paraId="53C32C19" w14:textId="77777777" w:rsidR="005B03D0" w:rsidRDefault="004F061D">
      <w:pPr>
        <w:pStyle w:val="BodyText"/>
        <w:spacing w:before="59"/>
        <w:ind w:left="1094"/>
      </w:pPr>
      <w:r>
        <w:rPr>
          <w:color w:val="231F20"/>
        </w:rPr>
        <w:t>Ages 25-59: 393</w:t>
      </w:r>
    </w:p>
    <w:p w14:paraId="53C32C1A" w14:textId="77777777" w:rsidR="005B03D0" w:rsidRDefault="004F061D">
      <w:pPr>
        <w:pStyle w:val="BodyText"/>
        <w:spacing w:before="60"/>
        <w:ind w:left="1094"/>
      </w:pPr>
      <w:r>
        <w:rPr>
          <w:color w:val="231F20"/>
        </w:rPr>
        <w:t>Age 60 and older: 464</w:t>
      </w:r>
    </w:p>
    <w:p w14:paraId="53C32C1B" w14:textId="77777777" w:rsidR="005B03D0" w:rsidRDefault="004F061D">
      <w:pPr>
        <w:pStyle w:val="BodyText"/>
        <w:spacing w:before="60"/>
        <w:ind w:left="1094"/>
      </w:pPr>
      <w:r>
        <w:rPr>
          <w:color w:val="231F20"/>
        </w:rPr>
        <w:t>Age unavailable:</w:t>
      </w:r>
      <w:r>
        <w:rPr>
          <w:color w:val="231F20"/>
          <w:spacing w:val="97"/>
        </w:rPr>
        <w:t xml:space="preserve"> </w:t>
      </w:r>
      <w:r>
        <w:rPr>
          <w:color w:val="231F20"/>
        </w:rPr>
        <w:t>17</w:t>
      </w:r>
    </w:p>
    <w:p w14:paraId="53C32C1C" w14:textId="77777777" w:rsidR="005B03D0" w:rsidRDefault="005B03D0">
      <w:pPr>
        <w:pStyle w:val="BodyText"/>
        <w:spacing w:before="3"/>
        <w:rPr>
          <w:sz w:val="27"/>
        </w:rPr>
      </w:pPr>
    </w:p>
    <w:p w14:paraId="53C32C1D" w14:textId="77777777" w:rsidR="005B03D0" w:rsidRDefault="004F061D">
      <w:pPr>
        <w:pStyle w:val="Heading3"/>
        <w:ind w:left="734"/>
      </w:pPr>
      <w:r>
        <w:rPr>
          <w:color w:val="231F20"/>
        </w:rPr>
        <w:t>Number of Consumers by Gender:</w:t>
      </w:r>
    </w:p>
    <w:p w14:paraId="53C32C1E" w14:textId="77777777" w:rsidR="005B03D0" w:rsidRDefault="004F061D">
      <w:pPr>
        <w:pStyle w:val="BodyText"/>
        <w:spacing w:before="60"/>
        <w:ind w:left="1094"/>
      </w:pPr>
      <w:r>
        <w:rPr>
          <w:color w:val="231F20"/>
        </w:rPr>
        <w:t>Female:</w:t>
      </w:r>
      <w:r>
        <w:rPr>
          <w:color w:val="231F20"/>
          <w:spacing w:val="97"/>
        </w:rPr>
        <w:t xml:space="preserve"> </w:t>
      </w:r>
      <w:r>
        <w:rPr>
          <w:color w:val="231F20"/>
        </w:rPr>
        <w:t>542</w:t>
      </w:r>
    </w:p>
    <w:p w14:paraId="53C32C1F" w14:textId="77777777" w:rsidR="005B03D0" w:rsidRDefault="004F061D">
      <w:pPr>
        <w:pStyle w:val="BodyText"/>
        <w:spacing w:before="60"/>
        <w:ind w:left="1094"/>
      </w:pPr>
      <w:r>
        <w:rPr>
          <w:color w:val="231F20"/>
        </w:rPr>
        <w:t>Male: 378</w:t>
      </w:r>
    </w:p>
    <w:p w14:paraId="53C32C20" w14:textId="77777777" w:rsidR="005B03D0" w:rsidRDefault="005B03D0">
      <w:pPr>
        <w:pStyle w:val="BodyText"/>
        <w:spacing w:before="3"/>
        <w:rPr>
          <w:sz w:val="27"/>
        </w:rPr>
      </w:pPr>
    </w:p>
    <w:p w14:paraId="53C32C21" w14:textId="77777777" w:rsidR="005B03D0" w:rsidRDefault="004F061D">
      <w:pPr>
        <w:pStyle w:val="Heading3"/>
        <w:ind w:left="734"/>
      </w:pPr>
      <w:r>
        <w:rPr>
          <w:color w:val="231F20"/>
        </w:rPr>
        <w:t>Number of Consumers by Race and Ethnicity:</w:t>
      </w:r>
    </w:p>
    <w:p w14:paraId="53C32C22" w14:textId="77777777" w:rsidR="005B03D0" w:rsidRDefault="004F061D">
      <w:pPr>
        <w:pStyle w:val="BodyText"/>
        <w:spacing w:before="60" w:line="283" w:lineRule="auto"/>
        <w:ind w:left="1094" w:right="5647"/>
      </w:pPr>
      <w:r>
        <w:rPr>
          <w:color w:val="231F20"/>
        </w:rPr>
        <w:t>American Indian or Alaska Native: 9 Asian: 5</w:t>
      </w:r>
    </w:p>
    <w:p w14:paraId="53C32C23" w14:textId="77777777" w:rsidR="005B03D0" w:rsidRDefault="004F061D">
      <w:pPr>
        <w:pStyle w:val="BodyText"/>
        <w:spacing w:line="283" w:lineRule="auto"/>
        <w:ind w:left="1094" w:right="6315"/>
      </w:pPr>
      <w:r>
        <w:rPr>
          <w:color w:val="231F20"/>
        </w:rPr>
        <w:t>Black or African American: 60 White: 819</w:t>
      </w:r>
    </w:p>
    <w:p w14:paraId="53C32C24" w14:textId="77777777" w:rsidR="005B03D0" w:rsidRDefault="004F061D">
      <w:pPr>
        <w:pStyle w:val="BodyText"/>
        <w:spacing w:line="283" w:lineRule="auto"/>
        <w:ind w:left="1094" w:right="6720"/>
      </w:pPr>
      <w:r>
        <w:rPr>
          <w:color w:val="231F20"/>
        </w:rPr>
        <w:t>Hispanic or Latino: 13 Race/Ethnicity Unavailable:</w:t>
      </w:r>
      <w:r>
        <w:rPr>
          <w:color w:val="231F20"/>
          <w:spacing w:val="80"/>
        </w:rPr>
        <w:t xml:space="preserve"> </w:t>
      </w:r>
      <w:r>
        <w:rPr>
          <w:color w:val="231F20"/>
        </w:rPr>
        <w:t>14</w:t>
      </w:r>
    </w:p>
    <w:p w14:paraId="53C32C25" w14:textId="77777777" w:rsidR="005B03D0" w:rsidRDefault="004F061D">
      <w:pPr>
        <w:pStyle w:val="Heading3"/>
        <w:spacing w:before="263"/>
        <w:ind w:left="734"/>
      </w:pPr>
      <w:r>
        <w:rPr>
          <w:color w:val="231F20"/>
        </w:rPr>
        <w:t>Number of Consumers by Disability*:</w:t>
      </w:r>
    </w:p>
    <w:p w14:paraId="53C32C26" w14:textId="77777777" w:rsidR="005B03D0" w:rsidRDefault="004F061D">
      <w:pPr>
        <w:pStyle w:val="BodyText"/>
        <w:spacing w:before="59"/>
        <w:ind w:left="1094"/>
      </w:pPr>
      <w:r>
        <w:rPr>
          <w:color w:val="231F20"/>
        </w:rPr>
        <w:t>Cognitive:</w:t>
      </w:r>
      <w:r>
        <w:rPr>
          <w:color w:val="231F20"/>
          <w:spacing w:val="97"/>
        </w:rPr>
        <w:t xml:space="preserve"> </w:t>
      </w:r>
      <w:r>
        <w:rPr>
          <w:color w:val="231F20"/>
        </w:rPr>
        <w:t>274</w:t>
      </w:r>
    </w:p>
    <w:p w14:paraId="53C32C27" w14:textId="77777777" w:rsidR="005B03D0" w:rsidRDefault="004F061D">
      <w:pPr>
        <w:pStyle w:val="BodyText"/>
        <w:spacing w:before="60"/>
        <w:ind w:left="1094"/>
      </w:pPr>
      <w:r>
        <w:rPr>
          <w:color w:val="231F20"/>
        </w:rPr>
        <w:t>Mental/Emotional: 430</w:t>
      </w:r>
    </w:p>
    <w:p w14:paraId="53C32C28" w14:textId="77777777" w:rsidR="005B03D0" w:rsidRDefault="004F061D">
      <w:pPr>
        <w:pStyle w:val="BodyText"/>
        <w:spacing w:before="60"/>
        <w:ind w:left="1094"/>
      </w:pPr>
      <w:r>
        <w:rPr>
          <w:color w:val="231F20"/>
        </w:rPr>
        <w:t>Physical:</w:t>
      </w:r>
      <w:r>
        <w:rPr>
          <w:color w:val="231F20"/>
          <w:spacing w:val="97"/>
        </w:rPr>
        <w:t xml:space="preserve"> </w:t>
      </w:r>
      <w:r>
        <w:rPr>
          <w:color w:val="231F20"/>
        </w:rPr>
        <w:t>1028</w:t>
      </w:r>
    </w:p>
    <w:p w14:paraId="53C32C29" w14:textId="77777777" w:rsidR="005B03D0" w:rsidRDefault="004F061D">
      <w:pPr>
        <w:pStyle w:val="BodyText"/>
        <w:spacing w:before="60"/>
        <w:ind w:left="1094"/>
      </w:pPr>
      <w:r>
        <w:rPr>
          <w:color w:val="231F20"/>
        </w:rPr>
        <w:t>Sensory (hearing, vision, etc.):</w:t>
      </w:r>
      <w:r>
        <w:rPr>
          <w:color w:val="231F20"/>
          <w:spacing w:val="96"/>
        </w:rPr>
        <w:t xml:space="preserve"> </w:t>
      </w:r>
      <w:r>
        <w:rPr>
          <w:color w:val="231F20"/>
        </w:rPr>
        <w:t>154</w:t>
      </w:r>
    </w:p>
    <w:p w14:paraId="53C32C2A" w14:textId="77777777" w:rsidR="005B03D0" w:rsidRDefault="004F061D">
      <w:pPr>
        <w:pStyle w:val="BodyText"/>
        <w:spacing w:before="59"/>
        <w:ind w:left="1094"/>
      </w:pPr>
      <w:r>
        <w:rPr>
          <w:color w:val="231F20"/>
        </w:rPr>
        <w:t>Multiple Disabilities: 465</w:t>
      </w:r>
    </w:p>
    <w:p w14:paraId="53C32C2B" w14:textId="77777777" w:rsidR="005B03D0" w:rsidRDefault="004F061D">
      <w:pPr>
        <w:pStyle w:val="BodyText"/>
        <w:spacing w:before="60"/>
        <w:ind w:left="1454"/>
      </w:pPr>
      <w:r>
        <w:rPr>
          <w:color w:val="231F20"/>
        </w:rPr>
        <w:t>*Some consumers may have indicated more than 1 disability category.</w:t>
      </w:r>
    </w:p>
    <w:p w14:paraId="53C32C2C" w14:textId="77777777" w:rsidR="005B03D0" w:rsidRDefault="005B03D0">
      <w:pPr>
        <w:pStyle w:val="BodyText"/>
        <w:spacing w:before="3"/>
        <w:rPr>
          <w:sz w:val="27"/>
        </w:rPr>
      </w:pPr>
    </w:p>
    <w:p w14:paraId="53C32C2D" w14:textId="77777777" w:rsidR="005B03D0" w:rsidRDefault="004F061D">
      <w:pPr>
        <w:pStyle w:val="Heading3"/>
        <w:spacing w:before="1"/>
        <w:ind w:left="734"/>
      </w:pPr>
      <w:r>
        <w:rPr>
          <w:color w:val="231F20"/>
        </w:rPr>
        <w:t>Number of Consumers by County of Residence:</w:t>
      </w:r>
    </w:p>
    <w:p w14:paraId="53C32C2E" w14:textId="77777777" w:rsidR="005B03D0" w:rsidRDefault="004F061D">
      <w:pPr>
        <w:pStyle w:val="BodyText"/>
        <w:spacing w:before="59"/>
        <w:ind w:left="1094"/>
      </w:pPr>
      <w:r>
        <w:rPr>
          <w:color w:val="231F20"/>
        </w:rPr>
        <w:t>Allegany:</w:t>
      </w:r>
      <w:r>
        <w:rPr>
          <w:color w:val="231F20"/>
          <w:spacing w:val="97"/>
        </w:rPr>
        <w:t xml:space="preserve"> </w:t>
      </w:r>
      <w:r>
        <w:rPr>
          <w:color w:val="231F20"/>
        </w:rPr>
        <w:t>1</w:t>
      </w:r>
    </w:p>
    <w:p w14:paraId="53C32C2F" w14:textId="77777777" w:rsidR="005B03D0" w:rsidRDefault="004F061D">
      <w:pPr>
        <w:pStyle w:val="BodyText"/>
        <w:spacing w:before="60"/>
        <w:ind w:left="1094"/>
      </w:pPr>
      <w:r>
        <w:rPr>
          <w:color w:val="231F20"/>
        </w:rPr>
        <w:t>Cattaraugus:</w:t>
      </w:r>
      <w:r>
        <w:rPr>
          <w:color w:val="231F20"/>
          <w:spacing w:val="97"/>
        </w:rPr>
        <w:t xml:space="preserve"> </w:t>
      </w:r>
      <w:r>
        <w:rPr>
          <w:color w:val="231F20"/>
        </w:rPr>
        <w:t>1</w:t>
      </w:r>
    </w:p>
    <w:p w14:paraId="53C32C30" w14:textId="77777777" w:rsidR="005B03D0" w:rsidRDefault="005B03D0">
      <w:pPr>
        <w:sectPr w:rsidR="005B03D0">
          <w:pgSz w:w="12240" w:h="15840"/>
          <w:pgMar w:top="560" w:right="0" w:bottom="780" w:left="0" w:header="0" w:footer="455" w:gutter="0"/>
          <w:cols w:space="720"/>
        </w:sectPr>
      </w:pPr>
    </w:p>
    <w:p w14:paraId="53C32C31" w14:textId="77777777" w:rsidR="005B03D0" w:rsidRDefault="004F061D">
      <w:pPr>
        <w:pStyle w:val="BodyText"/>
        <w:spacing w:before="72"/>
        <w:ind w:left="1080"/>
      </w:pPr>
      <w:r>
        <w:rPr>
          <w:color w:val="231F20"/>
        </w:rPr>
        <w:lastRenderedPageBreak/>
        <w:t>Erie:</w:t>
      </w:r>
      <w:r>
        <w:rPr>
          <w:color w:val="231F20"/>
          <w:spacing w:val="97"/>
        </w:rPr>
        <w:t xml:space="preserve"> </w:t>
      </w:r>
      <w:r>
        <w:rPr>
          <w:color w:val="231F20"/>
        </w:rPr>
        <w:t>26</w:t>
      </w:r>
    </w:p>
    <w:p w14:paraId="53C32C32" w14:textId="77777777" w:rsidR="005B03D0" w:rsidRDefault="004F061D">
      <w:pPr>
        <w:pStyle w:val="BodyText"/>
        <w:spacing w:before="60"/>
        <w:ind w:left="1080"/>
      </w:pPr>
      <w:r>
        <w:rPr>
          <w:color w:val="231F20"/>
        </w:rPr>
        <w:t>Genesee:</w:t>
      </w:r>
      <w:r>
        <w:rPr>
          <w:color w:val="231F20"/>
          <w:spacing w:val="97"/>
        </w:rPr>
        <w:t xml:space="preserve"> </w:t>
      </w:r>
      <w:r>
        <w:rPr>
          <w:color w:val="231F20"/>
        </w:rPr>
        <w:t>761</w:t>
      </w:r>
    </w:p>
    <w:p w14:paraId="53C32C33" w14:textId="77777777" w:rsidR="005B03D0" w:rsidRDefault="004F061D">
      <w:pPr>
        <w:pStyle w:val="BodyText"/>
        <w:spacing w:before="60"/>
        <w:ind w:left="1080"/>
      </w:pPr>
      <w:r>
        <w:rPr>
          <w:color w:val="231F20"/>
        </w:rPr>
        <w:t>Livingston: 7</w:t>
      </w:r>
    </w:p>
    <w:p w14:paraId="53C32C34" w14:textId="77777777" w:rsidR="005B03D0" w:rsidRDefault="004F061D">
      <w:pPr>
        <w:pStyle w:val="BodyText"/>
        <w:spacing w:before="59"/>
        <w:ind w:left="1080"/>
      </w:pPr>
      <w:r>
        <w:rPr>
          <w:color w:val="231F20"/>
        </w:rPr>
        <w:t>Monroe:  6</w:t>
      </w:r>
    </w:p>
    <w:p w14:paraId="53C32C35" w14:textId="77777777" w:rsidR="005B03D0" w:rsidRDefault="004F061D">
      <w:pPr>
        <w:pStyle w:val="BodyText"/>
        <w:spacing w:before="60"/>
        <w:ind w:left="1080"/>
      </w:pPr>
      <w:r>
        <w:rPr>
          <w:color w:val="231F20"/>
        </w:rPr>
        <w:t>Niagara:</w:t>
      </w:r>
      <w:r>
        <w:rPr>
          <w:color w:val="231F20"/>
          <w:spacing w:val="86"/>
        </w:rPr>
        <w:t xml:space="preserve"> </w:t>
      </w:r>
      <w:r>
        <w:rPr>
          <w:color w:val="231F20"/>
        </w:rPr>
        <w:t>5</w:t>
      </w:r>
    </w:p>
    <w:p w14:paraId="53C32C36" w14:textId="77777777" w:rsidR="005B03D0" w:rsidRDefault="004F061D">
      <w:pPr>
        <w:pStyle w:val="BodyText"/>
        <w:spacing w:before="60"/>
        <w:ind w:left="1080"/>
      </w:pPr>
      <w:r>
        <w:rPr>
          <w:color w:val="231F20"/>
        </w:rPr>
        <w:t>Orange:</w:t>
      </w:r>
      <w:r>
        <w:rPr>
          <w:color w:val="231F20"/>
          <w:spacing w:val="97"/>
        </w:rPr>
        <w:t xml:space="preserve"> </w:t>
      </w:r>
      <w:r>
        <w:rPr>
          <w:color w:val="231F20"/>
        </w:rPr>
        <w:t>1</w:t>
      </w:r>
    </w:p>
    <w:p w14:paraId="53C32C37" w14:textId="77777777" w:rsidR="005B03D0" w:rsidRDefault="004F061D">
      <w:pPr>
        <w:pStyle w:val="BodyText"/>
        <w:spacing w:before="60"/>
        <w:ind w:left="1080"/>
      </w:pPr>
      <w:r>
        <w:rPr>
          <w:color w:val="231F20"/>
        </w:rPr>
        <w:t>Orleans:</w:t>
      </w:r>
      <w:r>
        <w:rPr>
          <w:color w:val="231F20"/>
          <w:spacing w:val="97"/>
        </w:rPr>
        <w:t xml:space="preserve"> </w:t>
      </w:r>
      <w:r>
        <w:rPr>
          <w:color w:val="231F20"/>
        </w:rPr>
        <w:t>105</w:t>
      </w:r>
    </w:p>
    <w:p w14:paraId="53C32C38" w14:textId="77777777" w:rsidR="005B03D0" w:rsidRDefault="004F061D">
      <w:pPr>
        <w:pStyle w:val="BodyText"/>
        <w:spacing w:before="59" w:line="283" w:lineRule="auto"/>
        <w:ind w:left="1080" w:right="8598"/>
      </w:pPr>
      <w:r>
        <w:rPr>
          <w:color w:val="231F20"/>
        </w:rPr>
        <w:t>Wyoming: 148 Outside of NY: 2</w:t>
      </w:r>
    </w:p>
    <w:p w14:paraId="53C32C39" w14:textId="77777777" w:rsidR="005B03D0" w:rsidRDefault="004F061D">
      <w:pPr>
        <w:pStyle w:val="BodyText"/>
        <w:spacing w:line="259" w:lineRule="auto"/>
        <w:ind w:left="1440" w:right="847"/>
      </w:pPr>
      <w:r>
        <w:rPr>
          <w:color w:val="231F20"/>
        </w:rPr>
        <w:t>*County numbers include consumers with disabilities as well as casual contacts and information and referral for people with and without disabilities</w:t>
      </w:r>
    </w:p>
    <w:p w14:paraId="53C32C3A" w14:textId="77777777" w:rsidR="005B03D0" w:rsidRDefault="004F061D">
      <w:pPr>
        <w:pStyle w:val="Heading3"/>
        <w:spacing w:before="303"/>
      </w:pPr>
      <w:r>
        <w:rPr>
          <w:color w:val="231F20"/>
        </w:rPr>
        <w:t>Number of Consumers by Veteran Status:</w:t>
      </w:r>
    </w:p>
    <w:p w14:paraId="53C32C3B" w14:textId="77777777" w:rsidR="005B03D0" w:rsidRDefault="004F061D">
      <w:pPr>
        <w:pStyle w:val="BodyText"/>
        <w:spacing w:before="59"/>
        <w:ind w:left="1080"/>
      </w:pPr>
      <w:r>
        <w:rPr>
          <w:color w:val="231F20"/>
        </w:rPr>
        <w:t>Veteran (served in U.S. military): 78</w:t>
      </w:r>
    </w:p>
    <w:p w14:paraId="53C32C3C" w14:textId="77777777" w:rsidR="005B03D0" w:rsidRDefault="004F061D">
      <w:pPr>
        <w:pStyle w:val="BodyText"/>
        <w:spacing w:before="60"/>
        <w:ind w:left="1080"/>
      </w:pPr>
      <w:r>
        <w:rPr>
          <w:color w:val="231F20"/>
        </w:rPr>
        <w:t>Non-veteran (never served in U.S. military):</w:t>
      </w:r>
      <w:r>
        <w:rPr>
          <w:color w:val="231F20"/>
          <w:spacing w:val="91"/>
        </w:rPr>
        <w:t xml:space="preserve"> </w:t>
      </w:r>
      <w:r>
        <w:rPr>
          <w:color w:val="231F20"/>
        </w:rPr>
        <w:t>806</w:t>
      </w:r>
    </w:p>
    <w:p w14:paraId="53C32C3D" w14:textId="77777777" w:rsidR="005B03D0" w:rsidRDefault="004F061D">
      <w:pPr>
        <w:pStyle w:val="BodyText"/>
        <w:spacing w:before="60"/>
        <w:ind w:left="1080"/>
      </w:pPr>
      <w:r>
        <w:rPr>
          <w:color w:val="231F20"/>
        </w:rPr>
        <w:t>Status unavailable:</w:t>
      </w:r>
      <w:r>
        <w:rPr>
          <w:color w:val="231F20"/>
          <w:spacing w:val="97"/>
        </w:rPr>
        <w:t xml:space="preserve"> </w:t>
      </w:r>
      <w:r>
        <w:rPr>
          <w:color w:val="231F20"/>
        </w:rPr>
        <w:t>36</w:t>
      </w:r>
    </w:p>
    <w:p w14:paraId="53C32C3E" w14:textId="77777777" w:rsidR="005B03D0" w:rsidRDefault="005B03D0">
      <w:pPr>
        <w:pStyle w:val="BodyText"/>
        <w:spacing w:before="3"/>
        <w:rPr>
          <w:sz w:val="27"/>
        </w:rPr>
      </w:pPr>
    </w:p>
    <w:p w14:paraId="53C32C3F" w14:textId="77777777" w:rsidR="005B03D0" w:rsidRDefault="004F061D">
      <w:pPr>
        <w:pStyle w:val="Heading3"/>
      </w:pPr>
      <w:r>
        <w:rPr>
          <w:color w:val="231F20"/>
        </w:rPr>
        <w:t>Number of Consumers by Services Received*</w:t>
      </w:r>
    </w:p>
    <w:p w14:paraId="53C32C40" w14:textId="77777777" w:rsidR="005B03D0" w:rsidRDefault="004F061D">
      <w:pPr>
        <w:pStyle w:val="BodyText"/>
        <w:spacing w:before="60"/>
        <w:ind w:left="1080"/>
      </w:pPr>
      <w:r>
        <w:rPr>
          <w:color w:val="231F20"/>
        </w:rPr>
        <w:t>Advocacy/legal services:</w:t>
      </w:r>
      <w:r>
        <w:rPr>
          <w:color w:val="231F20"/>
          <w:spacing w:val="97"/>
        </w:rPr>
        <w:t xml:space="preserve"> </w:t>
      </w:r>
      <w:r>
        <w:rPr>
          <w:color w:val="231F20"/>
        </w:rPr>
        <w:t>204</w:t>
      </w:r>
    </w:p>
    <w:p w14:paraId="53C32C41" w14:textId="77777777" w:rsidR="005B03D0" w:rsidRDefault="004F061D">
      <w:pPr>
        <w:pStyle w:val="BodyText"/>
        <w:spacing w:before="60"/>
        <w:ind w:left="1080"/>
      </w:pPr>
      <w:r>
        <w:rPr>
          <w:color w:val="231F20"/>
        </w:rPr>
        <w:t>Assistive devices/equipment:</w:t>
      </w:r>
      <w:r>
        <w:rPr>
          <w:color w:val="231F20"/>
          <w:spacing w:val="96"/>
        </w:rPr>
        <w:t xml:space="preserve"> </w:t>
      </w:r>
      <w:r>
        <w:rPr>
          <w:color w:val="231F20"/>
        </w:rPr>
        <w:t>408</w:t>
      </w:r>
    </w:p>
    <w:p w14:paraId="53C32C42" w14:textId="77777777" w:rsidR="005B03D0" w:rsidRDefault="004F061D">
      <w:pPr>
        <w:pStyle w:val="BodyText"/>
        <w:spacing w:before="59"/>
        <w:ind w:left="1080"/>
      </w:pPr>
      <w:r>
        <w:rPr>
          <w:color w:val="231F20"/>
        </w:rPr>
        <w:t>Communication services:</w:t>
      </w:r>
      <w:r>
        <w:rPr>
          <w:color w:val="231F20"/>
          <w:spacing w:val="95"/>
        </w:rPr>
        <w:t xml:space="preserve"> </w:t>
      </w:r>
      <w:r>
        <w:rPr>
          <w:color w:val="231F20"/>
        </w:rPr>
        <w:t>111</w:t>
      </w:r>
    </w:p>
    <w:p w14:paraId="53C32C43" w14:textId="77777777" w:rsidR="005B03D0" w:rsidRDefault="004F061D">
      <w:pPr>
        <w:pStyle w:val="BodyText"/>
        <w:spacing w:before="60"/>
        <w:ind w:left="1080"/>
      </w:pPr>
      <w:r>
        <w:rPr>
          <w:color w:val="231F20"/>
        </w:rPr>
        <w:t>Counseling services:</w:t>
      </w:r>
      <w:r>
        <w:rPr>
          <w:color w:val="231F20"/>
          <w:spacing w:val="96"/>
        </w:rPr>
        <w:t xml:space="preserve"> </w:t>
      </w:r>
      <w:r>
        <w:rPr>
          <w:color w:val="231F20"/>
        </w:rPr>
        <w:t>18</w:t>
      </w:r>
    </w:p>
    <w:p w14:paraId="53C32C44" w14:textId="77777777" w:rsidR="005B03D0" w:rsidRDefault="004F061D">
      <w:pPr>
        <w:pStyle w:val="BodyText"/>
        <w:spacing w:before="60"/>
        <w:ind w:left="1080"/>
      </w:pPr>
      <w:r>
        <w:rPr>
          <w:color w:val="231F20"/>
        </w:rPr>
        <w:t>Family services: 2</w:t>
      </w:r>
    </w:p>
    <w:p w14:paraId="53C32C45" w14:textId="77777777" w:rsidR="005B03D0" w:rsidRDefault="004F061D">
      <w:pPr>
        <w:pStyle w:val="BodyText"/>
        <w:spacing w:before="60" w:line="283" w:lineRule="auto"/>
        <w:ind w:left="1080" w:right="5647"/>
      </w:pPr>
      <w:r>
        <w:rPr>
          <w:color w:val="231F20"/>
        </w:rPr>
        <w:t>Housing and shelter services: 166 Information and referral services:</w:t>
      </w:r>
      <w:r>
        <w:rPr>
          <w:color w:val="231F20"/>
          <w:spacing w:val="90"/>
        </w:rPr>
        <w:t xml:space="preserve"> </w:t>
      </w:r>
      <w:r>
        <w:rPr>
          <w:color w:val="231F20"/>
        </w:rPr>
        <w:t>441</w:t>
      </w:r>
    </w:p>
    <w:p w14:paraId="53C32C46" w14:textId="77777777" w:rsidR="005B03D0" w:rsidRDefault="004F061D">
      <w:pPr>
        <w:pStyle w:val="BodyText"/>
        <w:spacing w:line="283" w:lineRule="auto"/>
        <w:ind w:left="1080" w:right="4303"/>
      </w:pPr>
      <w:r>
        <w:rPr>
          <w:color w:val="231F20"/>
        </w:rPr>
        <w:t>IL skill development and life skills services:</w:t>
      </w:r>
      <w:r>
        <w:rPr>
          <w:color w:val="231F20"/>
          <w:spacing w:val="88"/>
        </w:rPr>
        <w:t xml:space="preserve"> </w:t>
      </w:r>
      <w:r>
        <w:rPr>
          <w:color w:val="231F20"/>
        </w:rPr>
        <w:t xml:space="preserve">212 Mobility </w:t>
      </w:r>
      <w:r>
        <w:rPr>
          <w:color w:val="231F20"/>
          <w:spacing w:val="-4"/>
        </w:rPr>
        <w:t>Training:</w:t>
      </w:r>
      <w:r>
        <w:rPr>
          <w:color w:val="231F20"/>
        </w:rPr>
        <w:t xml:space="preserve"> 2</w:t>
      </w:r>
    </w:p>
    <w:p w14:paraId="53C32C47" w14:textId="77777777" w:rsidR="005B03D0" w:rsidRDefault="004F061D">
      <w:pPr>
        <w:pStyle w:val="BodyText"/>
        <w:spacing w:line="283" w:lineRule="auto"/>
        <w:ind w:left="1080" w:right="6315"/>
      </w:pPr>
      <w:r>
        <w:rPr>
          <w:color w:val="231F20"/>
        </w:rPr>
        <w:t>Peer counseling services: 80 Personal assistance services:</w:t>
      </w:r>
      <w:r>
        <w:rPr>
          <w:color w:val="231F20"/>
          <w:spacing w:val="90"/>
        </w:rPr>
        <w:t xml:space="preserve"> </w:t>
      </w:r>
      <w:r>
        <w:rPr>
          <w:color w:val="231F20"/>
        </w:rPr>
        <w:t>144 Recreational services:</w:t>
      </w:r>
      <w:r>
        <w:rPr>
          <w:color w:val="231F20"/>
          <w:spacing w:val="96"/>
        </w:rPr>
        <w:t xml:space="preserve"> </w:t>
      </w:r>
      <w:r>
        <w:rPr>
          <w:color w:val="231F20"/>
        </w:rPr>
        <w:t>3</w:t>
      </w:r>
    </w:p>
    <w:p w14:paraId="53C32C48" w14:textId="77777777" w:rsidR="005B03D0" w:rsidRDefault="004F061D">
      <w:pPr>
        <w:pStyle w:val="BodyText"/>
        <w:spacing w:line="336" w:lineRule="exact"/>
        <w:ind w:left="1080"/>
      </w:pPr>
      <w:r>
        <w:rPr>
          <w:color w:val="231F20"/>
        </w:rPr>
        <w:t>Transportation services: 7</w:t>
      </w:r>
    </w:p>
    <w:p w14:paraId="53C32C49" w14:textId="77777777" w:rsidR="005B03D0" w:rsidRDefault="004F061D">
      <w:pPr>
        <w:pStyle w:val="BodyText"/>
        <w:spacing w:before="53"/>
        <w:ind w:left="1080"/>
      </w:pPr>
      <w:r>
        <w:rPr>
          <w:color w:val="231F20"/>
        </w:rPr>
        <w:t>Youth services: 2</w:t>
      </w:r>
    </w:p>
    <w:p w14:paraId="53C32C4A" w14:textId="77777777" w:rsidR="005B03D0" w:rsidRDefault="004F061D">
      <w:pPr>
        <w:pStyle w:val="BodyText"/>
        <w:spacing w:before="60"/>
        <w:ind w:left="1080"/>
      </w:pPr>
      <w:r>
        <w:rPr>
          <w:color w:val="231F20"/>
        </w:rPr>
        <w:t>Vocational services:</w:t>
      </w:r>
      <w:r>
        <w:rPr>
          <w:color w:val="231F20"/>
          <w:spacing w:val="96"/>
        </w:rPr>
        <w:t xml:space="preserve"> </w:t>
      </w:r>
      <w:r>
        <w:rPr>
          <w:color w:val="231F20"/>
        </w:rPr>
        <w:t>56</w:t>
      </w:r>
    </w:p>
    <w:p w14:paraId="53C32C4B" w14:textId="77777777" w:rsidR="005B03D0" w:rsidRDefault="004F061D">
      <w:pPr>
        <w:pStyle w:val="BodyText"/>
        <w:spacing w:before="59" w:line="283" w:lineRule="auto"/>
        <w:ind w:left="1080" w:right="813"/>
      </w:pPr>
      <w:r>
        <w:rPr>
          <w:color w:val="231F20"/>
        </w:rPr>
        <w:t>Plan for the achievement of self support services: 6 Business/Industry/Agency services: 1</w:t>
      </w:r>
    </w:p>
    <w:p w14:paraId="53C32C4C" w14:textId="77777777" w:rsidR="005B03D0" w:rsidRDefault="005B03D0">
      <w:pPr>
        <w:spacing w:line="283" w:lineRule="auto"/>
        <w:sectPr w:rsidR="005B03D0">
          <w:pgSz w:w="12240" w:h="15840"/>
          <w:pgMar w:top="580" w:right="0" w:bottom="780" w:left="0" w:header="0" w:footer="455" w:gutter="0"/>
          <w:cols w:space="720"/>
        </w:sectPr>
      </w:pPr>
    </w:p>
    <w:p w14:paraId="53C32C4D" w14:textId="77777777" w:rsidR="005B03D0" w:rsidRDefault="004F061D">
      <w:pPr>
        <w:pStyle w:val="BodyText"/>
        <w:spacing w:before="72"/>
        <w:ind w:left="1080"/>
      </w:pPr>
      <w:r>
        <w:rPr>
          <w:color w:val="231F20"/>
        </w:rPr>
        <w:lastRenderedPageBreak/>
        <w:t>Benefits advisement services:</w:t>
      </w:r>
      <w:r>
        <w:rPr>
          <w:color w:val="231F20"/>
          <w:spacing w:val="97"/>
        </w:rPr>
        <w:t xml:space="preserve"> </w:t>
      </w:r>
      <w:r>
        <w:rPr>
          <w:color w:val="231F20"/>
        </w:rPr>
        <w:t>176</w:t>
      </w:r>
    </w:p>
    <w:p w14:paraId="53C32C4E" w14:textId="77777777" w:rsidR="005B03D0" w:rsidRDefault="004F061D">
      <w:pPr>
        <w:pStyle w:val="BodyText"/>
        <w:spacing w:before="60"/>
        <w:ind w:left="1440"/>
      </w:pPr>
      <w:r>
        <w:rPr>
          <w:color w:val="231F20"/>
        </w:rPr>
        <w:t>*Some consumers may have received more than 1 service.</w:t>
      </w:r>
    </w:p>
    <w:p w14:paraId="53C32C4F" w14:textId="77777777" w:rsidR="005B03D0" w:rsidRDefault="005B03D0">
      <w:pPr>
        <w:pStyle w:val="BodyText"/>
        <w:spacing w:before="3"/>
        <w:rPr>
          <w:sz w:val="27"/>
        </w:rPr>
      </w:pPr>
    </w:p>
    <w:p w14:paraId="53C32C50" w14:textId="77777777" w:rsidR="005B03D0" w:rsidRDefault="004F061D">
      <w:pPr>
        <w:pStyle w:val="Heading3"/>
        <w:spacing w:before="1"/>
        <w:rPr>
          <w:b w:val="0"/>
        </w:rPr>
      </w:pPr>
      <w:r>
        <w:rPr>
          <w:color w:val="231F20"/>
        </w:rPr>
        <w:t xml:space="preserve">Number of Businesses/Agencies Served: </w:t>
      </w:r>
      <w:r>
        <w:rPr>
          <w:b w:val="0"/>
          <w:color w:val="231F20"/>
        </w:rPr>
        <w:t>28</w:t>
      </w:r>
    </w:p>
    <w:p w14:paraId="53C32C51" w14:textId="77777777" w:rsidR="005B03D0" w:rsidRDefault="005B03D0">
      <w:pPr>
        <w:sectPr w:rsidR="005B03D0">
          <w:pgSz w:w="12240" w:h="15840"/>
          <w:pgMar w:top="580" w:right="0" w:bottom="780" w:left="0" w:header="0" w:footer="455" w:gutter="0"/>
          <w:cols w:space="720"/>
        </w:sectPr>
      </w:pPr>
    </w:p>
    <w:p w14:paraId="53C32C52" w14:textId="77777777" w:rsidR="005B03D0" w:rsidRDefault="004F061D">
      <w:pPr>
        <w:pStyle w:val="BodyText"/>
        <w:ind w:left="3987"/>
        <w:rPr>
          <w:sz w:val="20"/>
        </w:rPr>
      </w:pPr>
      <w:r>
        <w:rPr>
          <w:noProof/>
          <w:sz w:val="20"/>
        </w:rPr>
        <w:lastRenderedPageBreak/>
        <w:drawing>
          <wp:inline distT="0" distB="0" distL="0" distR="0" wp14:anchorId="53C32CEC" wp14:editId="53C32CED">
            <wp:extent cx="2835079" cy="1359407"/>
            <wp:effectExtent l="0" t="0" r="0" b="0"/>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23" cstate="print"/>
                    <a:stretch>
                      <a:fillRect/>
                    </a:stretch>
                  </pic:blipFill>
                  <pic:spPr>
                    <a:xfrm>
                      <a:off x="0" y="0"/>
                      <a:ext cx="2835079" cy="1359407"/>
                    </a:xfrm>
                    <a:prstGeom prst="rect">
                      <a:avLst/>
                    </a:prstGeom>
                  </pic:spPr>
                </pic:pic>
              </a:graphicData>
            </a:graphic>
          </wp:inline>
        </w:drawing>
      </w:r>
    </w:p>
    <w:p w14:paraId="53C32C53" w14:textId="77777777" w:rsidR="005B03D0" w:rsidRDefault="005B03D0">
      <w:pPr>
        <w:pStyle w:val="BodyText"/>
        <w:rPr>
          <w:sz w:val="20"/>
        </w:rPr>
      </w:pPr>
    </w:p>
    <w:p w14:paraId="53C32C54" w14:textId="77777777" w:rsidR="005B03D0" w:rsidRDefault="005B03D0">
      <w:pPr>
        <w:pStyle w:val="BodyText"/>
        <w:rPr>
          <w:sz w:val="20"/>
        </w:rPr>
      </w:pPr>
    </w:p>
    <w:p w14:paraId="53C32C55" w14:textId="77777777" w:rsidR="005B03D0" w:rsidRDefault="005B03D0">
      <w:pPr>
        <w:pStyle w:val="BodyText"/>
        <w:rPr>
          <w:sz w:val="20"/>
        </w:rPr>
      </w:pPr>
    </w:p>
    <w:p w14:paraId="53C32C56" w14:textId="77777777" w:rsidR="005B03D0" w:rsidRDefault="005B03D0">
      <w:pPr>
        <w:pStyle w:val="BodyText"/>
        <w:rPr>
          <w:sz w:val="20"/>
        </w:rPr>
      </w:pPr>
    </w:p>
    <w:p w14:paraId="53C32C57" w14:textId="77777777" w:rsidR="005B03D0" w:rsidRDefault="005B03D0">
      <w:pPr>
        <w:pStyle w:val="BodyText"/>
        <w:rPr>
          <w:sz w:val="20"/>
        </w:rPr>
      </w:pPr>
    </w:p>
    <w:p w14:paraId="53C32C58" w14:textId="77777777" w:rsidR="005B03D0" w:rsidRDefault="005B03D0">
      <w:pPr>
        <w:pStyle w:val="BodyText"/>
        <w:rPr>
          <w:sz w:val="20"/>
        </w:rPr>
      </w:pPr>
    </w:p>
    <w:p w14:paraId="53C32C59" w14:textId="77777777" w:rsidR="005B03D0" w:rsidRDefault="005B03D0">
      <w:pPr>
        <w:pStyle w:val="BodyText"/>
        <w:rPr>
          <w:sz w:val="20"/>
        </w:rPr>
      </w:pPr>
    </w:p>
    <w:p w14:paraId="53C32C5A" w14:textId="77777777" w:rsidR="005B03D0" w:rsidRDefault="004F061D">
      <w:pPr>
        <w:pStyle w:val="BodyText"/>
        <w:spacing w:before="1"/>
        <w:rPr>
          <w:sz w:val="24"/>
        </w:rPr>
      </w:pPr>
      <w:r>
        <w:rPr>
          <w:noProof/>
        </w:rPr>
        <w:drawing>
          <wp:anchor distT="0" distB="0" distL="0" distR="0" simplePos="0" relativeHeight="3376" behindDoc="0" locked="0" layoutInCell="1" allowOverlap="1" wp14:anchorId="53C32CEE" wp14:editId="53C32CEF">
            <wp:simplePos x="0" y="0"/>
            <wp:positionH relativeFrom="page">
              <wp:posOffset>838200</wp:posOffset>
            </wp:positionH>
            <wp:positionV relativeFrom="paragraph">
              <wp:posOffset>210778</wp:posOffset>
            </wp:positionV>
            <wp:extent cx="6089544" cy="3863816"/>
            <wp:effectExtent l="0" t="0" r="0" b="0"/>
            <wp:wrapTopAndBottom/>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24" cstate="print"/>
                    <a:stretch>
                      <a:fillRect/>
                    </a:stretch>
                  </pic:blipFill>
                  <pic:spPr>
                    <a:xfrm>
                      <a:off x="0" y="0"/>
                      <a:ext cx="6089544" cy="3863816"/>
                    </a:xfrm>
                    <a:prstGeom prst="rect">
                      <a:avLst/>
                    </a:prstGeom>
                  </pic:spPr>
                </pic:pic>
              </a:graphicData>
            </a:graphic>
          </wp:anchor>
        </w:drawing>
      </w:r>
    </w:p>
    <w:p w14:paraId="53C32C5B" w14:textId="77777777" w:rsidR="005B03D0" w:rsidRDefault="005B03D0">
      <w:pPr>
        <w:rPr>
          <w:sz w:val="24"/>
        </w:rPr>
        <w:sectPr w:rsidR="005B03D0">
          <w:pgSz w:w="12240" w:h="15840"/>
          <w:pgMar w:top="700" w:right="0" w:bottom="700" w:left="0" w:header="0" w:footer="455" w:gutter="0"/>
          <w:cols w:space="720"/>
        </w:sectPr>
      </w:pPr>
    </w:p>
    <w:p w14:paraId="53C32C5C" w14:textId="77777777" w:rsidR="005B03D0" w:rsidRDefault="004F061D">
      <w:pPr>
        <w:spacing w:before="83"/>
        <w:ind w:left="1557"/>
        <w:rPr>
          <w:b/>
          <w:sz w:val="32"/>
        </w:rPr>
      </w:pPr>
      <w:r>
        <w:rPr>
          <w:b/>
          <w:color w:val="231F20"/>
          <w:sz w:val="32"/>
        </w:rPr>
        <w:lastRenderedPageBreak/>
        <w:t>Independence Express Transportation Department</w:t>
      </w:r>
    </w:p>
    <w:p w14:paraId="53C32C5D" w14:textId="77777777" w:rsidR="005B03D0" w:rsidRDefault="005B03D0">
      <w:pPr>
        <w:pStyle w:val="BodyText"/>
        <w:rPr>
          <w:b/>
          <w:sz w:val="20"/>
        </w:rPr>
      </w:pPr>
    </w:p>
    <w:p w14:paraId="53C32C5E" w14:textId="77777777" w:rsidR="005B03D0" w:rsidRDefault="005B03D0">
      <w:pPr>
        <w:pStyle w:val="BodyText"/>
        <w:spacing w:before="5"/>
        <w:rPr>
          <w:b/>
          <w:sz w:val="29"/>
        </w:rPr>
      </w:pPr>
    </w:p>
    <w:p w14:paraId="53C32C5F" w14:textId="77777777" w:rsidR="005B03D0" w:rsidRDefault="004F061D">
      <w:pPr>
        <w:pStyle w:val="BodyText"/>
        <w:spacing w:before="103" w:line="237" w:lineRule="auto"/>
        <w:ind w:left="715" w:right="1508"/>
      </w:pPr>
      <w:r>
        <w:rPr>
          <w:color w:val="231F20"/>
        </w:rPr>
        <w:t xml:space="preserve">WNYIL has been providing transportation for people with disabilities for almost 40 years. It started with one </w:t>
      </w:r>
      <w:r>
        <w:rPr>
          <w:color w:val="231F20"/>
          <w:spacing w:val="-3"/>
        </w:rPr>
        <w:t xml:space="preserve">van </w:t>
      </w:r>
      <w:r>
        <w:rPr>
          <w:color w:val="231F20"/>
        </w:rPr>
        <w:t xml:space="preserve">for the agency with any staff member that was available driving. Through the years, an actual </w:t>
      </w:r>
      <w:r>
        <w:rPr>
          <w:color w:val="231F20"/>
          <w:spacing w:val="-3"/>
        </w:rPr>
        <w:t xml:space="preserve">Transportation </w:t>
      </w:r>
      <w:r>
        <w:rPr>
          <w:color w:val="231F20"/>
        </w:rPr>
        <w:t>Department was formed, developed and now we have</w:t>
      </w:r>
      <w:r>
        <w:rPr>
          <w:color w:val="231F20"/>
          <w:spacing w:val="-6"/>
        </w:rPr>
        <w:t xml:space="preserve"> </w:t>
      </w:r>
      <w:r>
        <w:rPr>
          <w:color w:val="231F20"/>
        </w:rPr>
        <w:t>a</w:t>
      </w:r>
    </w:p>
    <w:p w14:paraId="53C32C60" w14:textId="77777777" w:rsidR="005B03D0" w:rsidRDefault="004F061D">
      <w:pPr>
        <w:pStyle w:val="BodyText"/>
        <w:spacing w:line="332" w:lineRule="exact"/>
        <w:ind w:left="715"/>
      </w:pPr>
      <w:r>
        <w:rPr>
          <w:color w:val="231F20"/>
        </w:rPr>
        <w:t>small fleet of vans, drivers and support staff. Our budget is now almost</w:t>
      </w:r>
    </w:p>
    <w:p w14:paraId="53C32C61" w14:textId="77777777" w:rsidR="005B03D0" w:rsidRDefault="004F061D">
      <w:pPr>
        <w:pStyle w:val="BodyText"/>
        <w:spacing w:line="338" w:lineRule="exact"/>
        <w:ind w:left="715"/>
      </w:pPr>
      <w:r>
        <w:rPr>
          <w:color w:val="231F20"/>
        </w:rPr>
        <w:t>$500,000 and hopefully growing larger every year.</w:t>
      </w:r>
    </w:p>
    <w:p w14:paraId="53C32C62" w14:textId="77777777" w:rsidR="005B03D0" w:rsidRDefault="005B03D0">
      <w:pPr>
        <w:pStyle w:val="BodyText"/>
        <w:spacing w:before="6"/>
        <w:rPr>
          <w:sz w:val="27"/>
        </w:rPr>
      </w:pPr>
    </w:p>
    <w:p w14:paraId="53C32C63" w14:textId="77777777" w:rsidR="005B03D0" w:rsidRDefault="004F061D">
      <w:pPr>
        <w:pStyle w:val="BodyText"/>
        <w:spacing w:line="237" w:lineRule="auto"/>
        <w:ind w:left="715" w:right="712"/>
      </w:pPr>
      <w:r>
        <w:rPr>
          <w:color w:val="231F20"/>
        </w:rPr>
        <w:t xml:space="preserve">Now our own department, Independence Express (IE), has several different funding sources to provide rides to people throughout Erie, Niagara, Genesee and Orleans Counties. Some of our programs also include funding for bus passes. </w:t>
      </w:r>
      <w:r>
        <w:rPr>
          <w:color w:val="231F20"/>
          <w:spacing w:val="-8"/>
        </w:rPr>
        <w:t xml:space="preserve">We </w:t>
      </w:r>
      <w:r>
        <w:rPr>
          <w:color w:val="231F20"/>
        </w:rPr>
        <w:t xml:space="preserve">also offer Fee-For-Service transportation. If an individual does not qualify for a grant program, they may pay $15 each </w:t>
      </w:r>
      <w:r>
        <w:rPr>
          <w:color w:val="231F20"/>
          <w:spacing w:val="-9"/>
        </w:rPr>
        <w:t xml:space="preserve">way, </w:t>
      </w:r>
      <w:r>
        <w:rPr>
          <w:color w:val="231F20"/>
        </w:rPr>
        <w:t xml:space="preserve">plus $.50 per mile to ride on our vans and </w:t>
      </w:r>
      <w:r>
        <w:rPr>
          <w:color w:val="231F20"/>
          <w:spacing w:val="-3"/>
        </w:rPr>
        <w:t xml:space="preserve">travel </w:t>
      </w:r>
      <w:r>
        <w:rPr>
          <w:color w:val="231F20"/>
        </w:rPr>
        <w:t xml:space="preserve">anywhere in our service area. As always, people receiving service at one of our agencies, attending functions of and attending groups at WNYIL receive transportation at no cost when available. WNYIL currently has 4 wheelchair accessible vans and 2 minivans available to serve </w:t>
      </w:r>
      <w:r>
        <w:rPr>
          <w:color w:val="231F20"/>
          <w:spacing w:val="-10"/>
        </w:rPr>
        <w:t>WNY.</w:t>
      </w:r>
    </w:p>
    <w:p w14:paraId="53C32C64" w14:textId="77777777" w:rsidR="005B03D0" w:rsidRDefault="005B03D0">
      <w:pPr>
        <w:pStyle w:val="BodyText"/>
        <w:spacing w:before="11"/>
        <w:rPr>
          <w:sz w:val="26"/>
        </w:rPr>
      </w:pPr>
    </w:p>
    <w:p w14:paraId="53C32C65" w14:textId="77777777" w:rsidR="005B03D0" w:rsidRDefault="004F061D">
      <w:pPr>
        <w:pStyle w:val="BodyText"/>
        <w:spacing w:line="237" w:lineRule="auto"/>
        <w:ind w:left="715" w:right="645"/>
      </w:pPr>
      <w:r>
        <w:rPr>
          <w:color w:val="231F20"/>
        </w:rPr>
        <w:t>In the 2017 fiscal year, IE served over 150 people with 6,402 trips. These individuals either rode on the vans or received a bus pass. In the same span of time, our vans drove over 300,000 miles throughout the four counties getting people to various locations.</w:t>
      </w:r>
    </w:p>
    <w:p w14:paraId="53C32C66" w14:textId="77777777" w:rsidR="005B03D0" w:rsidRDefault="005B03D0">
      <w:pPr>
        <w:pStyle w:val="BodyText"/>
        <w:spacing w:before="4"/>
        <w:rPr>
          <w:sz w:val="27"/>
        </w:rPr>
      </w:pPr>
    </w:p>
    <w:p w14:paraId="53C32C67" w14:textId="77777777" w:rsidR="005B03D0" w:rsidRDefault="004F061D">
      <w:pPr>
        <w:pStyle w:val="BodyText"/>
        <w:spacing w:line="237" w:lineRule="auto"/>
        <w:ind w:left="715" w:right="813"/>
      </w:pPr>
      <w:r>
        <w:rPr>
          <w:color w:val="231F20"/>
        </w:rPr>
        <w:t>In the coming year, we will continue to explore new funding sources to continue to provide safe, reliable transportation to people with disabilities throughout WNY.</w:t>
      </w:r>
    </w:p>
    <w:p w14:paraId="53C32C68" w14:textId="77777777" w:rsidR="005B03D0" w:rsidRDefault="004F061D">
      <w:pPr>
        <w:pStyle w:val="BodyText"/>
        <w:spacing w:before="198" w:line="237" w:lineRule="auto"/>
        <w:ind w:left="715" w:right="8815"/>
      </w:pPr>
      <w:r>
        <w:rPr>
          <w:color w:val="231F20"/>
        </w:rPr>
        <w:t>Catherine Colicchia Director</w:t>
      </w:r>
    </w:p>
    <w:p w14:paraId="53C32C69" w14:textId="77777777" w:rsidR="005B03D0" w:rsidRDefault="005B03D0">
      <w:pPr>
        <w:spacing w:line="237" w:lineRule="auto"/>
        <w:sectPr w:rsidR="005B03D0">
          <w:pgSz w:w="12240" w:h="15840"/>
          <w:pgMar w:top="560" w:right="0" w:bottom="700" w:left="0" w:header="0" w:footer="455" w:gutter="0"/>
          <w:cols w:space="720"/>
        </w:sectPr>
      </w:pPr>
    </w:p>
    <w:p w14:paraId="53C32C6A" w14:textId="77777777" w:rsidR="005B03D0" w:rsidRDefault="004F061D">
      <w:pPr>
        <w:pStyle w:val="Heading1"/>
        <w:spacing w:before="89"/>
        <w:ind w:left="35"/>
      </w:pPr>
      <w:r>
        <w:rPr>
          <w:color w:val="231F20"/>
        </w:rPr>
        <w:lastRenderedPageBreak/>
        <w:t>Western New York Independent Living, Inc.</w:t>
      </w:r>
    </w:p>
    <w:p w14:paraId="53C32C6B" w14:textId="77777777" w:rsidR="005B03D0" w:rsidRDefault="004F061D">
      <w:pPr>
        <w:spacing w:line="538" w:lineRule="exact"/>
        <w:ind w:left="181" w:right="152"/>
        <w:jc w:val="center"/>
        <w:rPr>
          <w:rFonts w:ascii="Minion Pro"/>
          <w:b/>
          <w:i/>
          <w:sz w:val="40"/>
        </w:rPr>
      </w:pPr>
      <w:r>
        <w:rPr>
          <w:rFonts w:ascii="Minion Pro"/>
          <w:b/>
          <w:i/>
          <w:color w:val="231F20"/>
          <w:sz w:val="40"/>
        </w:rPr>
        <w:t>3108 Main Street, Buffalo, NY 14214</w:t>
      </w:r>
    </w:p>
    <w:p w14:paraId="53C32C6C" w14:textId="77777777" w:rsidR="005B03D0" w:rsidRDefault="004F061D">
      <w:pPr>
        <w:spacing w:line="520" w:lineRule="exact"/>
        <w:ind w:left="181" w:right="152"/>
        <w:jc w:val="center"/>
        <w:rPr>
          <w:rFonts w:ascii="Minion Pro"/>
          <w:b/>
          <w:i/>
          <w:sz w:val="40"/>
        </w:rPr>
      </w:pPr>
      <w:r>
        <w:rPr>
          <w:rFonts w:ascii="Minion Pro"/>
          <w:b/>
          <w:i/>
          <w:color w:val="231F20"/>
          <w:sz w:val="40"/>
        </w:rPr>
        <w:t>(716) 836-0822 (Voice/TDD)</w:t>
      </w:r>
    </w:p>
    <w:p w14:paraId="53C32C6D" w14:textId="77777777" w:rsidR="005B03D0" w:rsidRDefault="004F061D">
      <w:pPr>
        <w:spacing w:line="538" w:lineRule="exact"/>
        <w:ind w:left="181" w:right="152"/>
        <w:jc w:val="center"/>
        <w:rPr>
          <w:rFonts w:ascii="Minion Pro"/>
          <w:b/>
          <w:i/>
          <w:sz w:val="40"/>
        </w:rPr>
      </w:pPr>
      <w:r>
        <w:rPr>
          <w:rFonts w:ascii="Minion Pro"/>
          <w:b/>
          <w:i/>
          <w:color w:val="231F20"/>
          <w:sz w:val="40"/>
        </w:rPr>
        <w:t>(716) 835-3967 (Fax)</w:t>
      </w:r>
    </w:p>
    <w:p w14:paraId="53C32C6E" w14:textId="77777777" w:rsidR="005B03D0" w:rsidRDefault="004F061D">
      <w:pPr>
        <w:spacing w:before="421" w:line="259" w:lineRule="auto"/>
        <w:ind w:left="2033" w:right="1557" w:firstLine="776"/>
        <w:rPr>
          <w:rFonts w:ascii="Minion Pro"/>
          <w:b/>
          <w:sz w:val="48"/>
        </w:rPr>
      </w:pPr>
      <w:r>
        <w:rPr>
          <w:rFonts w:ascii="Minion Pro"/>
          <w:b/>
          <w:color w:val="231F20"/>
          <w:sz w:val="48"/>
        </w:rPr>
        <w:t>Independent Living Center (ILC) Mental Health Peer Connection (MHPC)</w:t>
      </w:r>
    </w:p>
    <w:p w14:paraId="53C32C6F" w14:textId="77777777" w:rsidR="005B03D0" w:rsidRDefault="005B03D0">
      <w:pPr>
        <w:pStyle w:val="BodyText"/>
        <w:rPr>
          <w:rFonts w:ascii="Minion Pro"/>
          <w:b/>
          <w:sz w:val="20"/>
        </w:rPr>
      </w:pPr>
    </w:p>
    <w:p w14:paraId="53C32C70" w14:textId="77777777" w:rsidR="005B03D0" w:rsidRDefault="00906171">
      <w:pPr>
        <w:pStyle w:val="BodyText"/>
        <w:spacing w:before="4"/>
        <w:rPr>
          <w:rFonts w:ascii="Minion Pro"/>
          <w:b/>
          <w:sz w:val="12"/>
        </w:rPr>
      </w:pPr>
      <w:r>
        <w:pict w14:anchorId="53C32CF0">
          <v:line id="_x0000_s1027" style="position:absolute;z-index:3400;mso-wrap-distance-left:0;mso-wrap-distance-right:0;mso-position-horizontal-relative:page" from="117.75pt,11.45pt" to="495.75pt,11.45pt" strokecolor="#bcbec0" strokeweight="1.9pt">
            <w10:wrap type="topAndBottom" anchorx="page"/>
          </v:line>
        </w:pict>
      </w:r>
    </w:p>
    <w:p w14:paraId="53C32C71" w14:textId="77777777" w:rsidR="005B03D0" w:rsidRDefault="004F061D">
      <w:pPr>
        <w:spacing w:before="519"/>
        <w:ind w:left="31"/>
        <w:jc w:val="center"/>
        <w:rPr>
          <w:rFonts w:ascii="Cambria"/>
          <w:b/>
          <w:sz w:val="48"/>
        </w:rPr>
      </w:pPr>
      <w:r>
        <w:rPr>
          <w:rFonts w:ascii="Cambria"/>
          <w:b/>
          <w:color w:val="231F20"/>
          <w:sz w:val="48"/>
        </w:rPr>
        <w:t>Independent Living of Niagara County</w:t>
      </w:r>
    </w:p>
    <w:p w14:paraId="53C32C72" w14:textId="77777777" w:rsidR="005B03D0" w:rsidRDefault="004F061D">
      <w:pPr>
        <w:spacing w:before="29" w:line="223" w:lineRule="auto"/>
        <w:ind w:left="2508" w:right="2476"/>
        <w:jc w:val="center"/>
        <w:rPr>
          <w:rFonts w:ascii="Minion Pro"/>
          <w:b/>
          <w:i/>
          <w:sz w:val="40"/>
        </w:rPr>
      </w:pPr>
      <w:r>
        <w:rPr>
          <w:rFonts w:ascii="Minion Pro"/>
          <w:b/>
          <w:i/>
          <w:color w:val="231F20"/>
          <w:sz w:val="40"/>
        </w:rPr>
        <w:t>746 Portage Road, Niagara Falls, NY 14301 (716) 284-4131 (Voice/TDD)</w:t>
      </w:r>
    </w:p>
    <w:p w14:paraId="53C32C73" w14:textId="77777777" w:rsidR="005B03D0" w:rsidRDefault="004F061D">
      <w:pPr>
        <w:spacing w:line="514" w:lineRule="exact"/>
        <w:ind w:left="181" w:right="152"/>
        <w:jc w:val="center"/>
        <w:rPr>
          <w:rFonts w:ascii="Minion Pro"/>
          <w:b/>
          <w:i/>
          <w:sz w:val="40"/>
        </w:rPr>
      </w:pPr>
      <w:r>
        <w:rPr>
          <w:rFonts w:ascii="Minion Pro"/>
          <w:b/>
          <w:i/>
          <w:color w:val="231F20"/>
          <w:sz w:val="40"/>
        </w:rPr>
        <w:t>(716) 284-3230 (Fax)</w:t>
      </w:r>
    </w:p>
    <w:p w14:paraId="53C32C74" w14:textId="77777777" w:rsidR="005B03D0" w:rsidRDefault="004F061D">
      <w:pPr>
        <w:spacing w:line="538" w:lineRule="exact"/>
        <w:ind w:left="181" w:right="152"/>
        <w:jc w:val="center"/>
        <w:rPr>
          <w:rFonts w:ascii="Minion Pro"/>
          <w:b/>
          <w:i/>
          <w:sz w:val="40"/>
        </w:rPr>
      </w:pPr>
      <w:r>
        <w:rPr>
          <w:rFonts w:ascii="Minion Pro"/>
          <w:b/>
          <w:i/>
          <w:color w:val="231F20"/>
          <w:sz w:val="40"/>
        </w:rPr>
        <w:t>(855) 366-1042 (Toll Free)</w:t>
      </w:r>
    </w:p>
    <w:p w14:paraId="53C32C75" w14:textId="77777777" w:rsidR="005B03D0" w:rsidRDefault="004F061D">
      <w:pPr>
        <w:pStyle w:val="Heading1"/>
        <w:spacing w:before="373" w:line="632" w:lineRule="exact"/>
        <w:ind w:left="181" w:right="152"/>
        <w:rPr>
          <w:rFonts w:ascii="Minion Pro" w:hAnsi="Minion Pro"/>
        </w:rPr>
      </w:pPr>
      <w:bookmarkStart w:id="2" w:name="_TOC_250000"/>
      <w:bookmarkEnd w:id="2"/>
      <w:r>
        <w:rPr>
          <w:rFonts w:ascii="Minion Pro" w:hAnsi="Minion Pro"/>
          <w:color w:val="231F20"/>
        </w:rPr>
        <w:t>OAHIIO “The Good Path”</w:t>
      </w:r>
    </w:p>
    <w:p w14:paraId="53C32C76" w14:textId="77777777" w:rsidR="005B03D0" w:rsidRDefault="004F061D">
      <w:pPr>
        <w:spacing w:line="223" w:lineRule="auto"/>
        <w:ind w:left="2507" w:right="2476"/>
        <w:jc w:val="center"/>
        <w:rPr>
          <w:rFonts w:ascii="Minion Pro"/>
          <w:b/>
          <w:i/>
          <w:sz w:val="40"/>
        </w:rPr>
      </w:pPr>
      <w:r>
        <w:rPr>
          <w:rFonts w:ascii="Minion Pro"/>
          <w:b/>
          <w:i/>
          <w:color w:val="231F20"/>
          <w:sz w:val="40"/>
        </w:rPr>
        <w:t>473 Third Street, Niagara Falls, NY 14301 (716) 284-4204 (Voice/TDD)</w:t>
      </w:r>
    </w:p>
    <w:p w14:paraId="53C32C77" w14:textId="77777777" w:rsidR="005B03D0" w:rsidRDefault="004F061D">
      <w:pPr>
        <w:spacing w:line="514" w:lineRule="exact"/>
        <w:ind w:left="181" w:right="152"/>
        <w:jc w:val="center"/>
        <w:rPr>
          <w:rFonts w:ascii="Minion Pro"/>
          <w:b/>
          <w:i/>
          <w:sz w:val="40"/>
        </w:rPr>
      </w:pPr>
      <w:r>
        <w:rPr>
          <w:rFonts w:ascii="Minion Pro"/>
          <w:b/>
          <w:i/>
          <w:color w:val="231F20"/>
          <w:sz w:val="40"/>
        </w:rPr>
        <w:t>(716) 834-5647 (Fax)</w:t>
      </w:r>
    </w:p>
    <w:p w14:paraId="53C32C78" w14:textId="77777777" w:rsidR="005B03D0" w:rsidRDefault="004F061D">
      <w:pPr>
        <w:spacing w:line="538" w:lineRule="exact"/>
        <w:ind w:left="181" w:right="152"/>
        <w:jc w:val="center"/>
        <w:rPr>
          <w:rFonts w:ascii="Minion Pro"/>
          <w:b/>
          <w:i/>
          <w:sz w:val="40"/>
        </w:rPr>
      </w:pPr>
      <w:r>
        <w:rPr>
          <w:rFonts w:ascii="Minion Pro"/>
          <w:b/>
          <w:i/>
          <w:color w:val="231F20"/>
          <w:sz w:val="40"/>
        </w:rPr>
        <w:t>1-800-348-8399 (Toll Free)</w:t>
      </w:r>
    </w:p>
    <w:p w14:paraId="53C32C79" w14:textId="77777777" w:rsidR="005B03D0" w:rsidRDefault="005B03D0">
      <w:pPr>
        <w:pStyle w:val="BodyText"/>
        <w:rPr>
          <w:rFonts w:ascii="Minion Pro"/>
          <w:b/>
          <w:i/>
          <w:sz w:val="20"/>
        </w:rPr>
      </w:pPr>
    </w:p>
    <w:p w14:paraId="53C32C7A" w14:textId="77777777" w:rsidR="005B03D0" w:rsidRDefault="00906171">
      <w:pPr>
        <w:pStyle w:val="BodyText"/>
        <w:spacing w:before="2"/>
        <w:rPr>
          <w:rFonts w:ascii="Minion Pro"/>
          <w:b/>
          <w:i/>
          <w:sz w:val="26"/>
        </w:rPr>
      </w:pPr>
      <w:r>
        <w:pict w14:anchorId="53C32CF1">
          <v:line id="_x0000_s1026" style="position:absolute;z-index:3424;mso-wrap-distance-left:0;mso-wrap-distance-right:0;mso-position-horizontal-relative:page" from="120.95pt,21.15pt" to="498.95pt,21.15pt" strokecolor="#bcbec0" strokeweight="1.9pt">
            <w10:wrap type="topAndBottom" anchorx="page"/>
          </v:line>
        </w:pict>
      </w:r>
    </w:p>
    <w:p w14:paraId="53C32C7B" w14:textId="77777777" w:rsidR="005B03D0" w:rsidRDefault="005B03D0">
      <w:pPr>
        <w:pStyle w:val="BodyText"/>
        <w:spacing w:before="2"/>
        <w:rPr>
          <w:rFonts w:ascii="Minion Pro"/>
          <w:b/>
          <w:i/>
          <w:sz w:val="39"/>
        </w:rPr>
      </w:pPr>
    </w:p>
    <w:p w14:paraId="53C32C7C" w14:textId="77777777" w:rsidR="005B03D0" w:rsidRDefault="004F061D">
      <w:pPr>
        <w:ind w:left="29"/>
        <w:jc w:val="center"/>
        <w:rPr>
          <w:rFonts w:ascii="Cambria"/>
          <w:b/>
          <w:sz w:val="48"/>
        </w:rPr>
      </w:pPr>
      <w:r>
        <w:rPr>
          <w:rFonts w:ascii="Cambria"/>
          <w:b/>
          <w:color w:val="231F20"/>
          <w:sz w:val="48"/>
        </w:rPr>
        <w:t>Independent Living of the Genesee Region</w:t>
      </w:r>
    </w:p>
    <w:p w14:paraId="53C32C7D" w14:textId="77777777" w:rsidR="005B03D0" w:rsidRDefault="004F061D">
      <w:pPr>
        <w:spacing w:before="1" w:line="538" w:lineRule="exact"/>
        <w:ind w:left="181" w:right="152"/>
        <w:jc w:val="center"/>
        <w:rPr>
          <w:rFonts w:ascii="Minion Pro"/>
          <w:b/>
          <w:i/>
          <w:sz w:val="40"/>
        </w:rPr>
      </w:pPr>
      <w:r>
        <w:rPr>
          <w:rFonts w:ascii="Minion Pro"/>
          <w:b/>
          <w:i/>
          <w:color w:val="231F20"/>
          <w:sz w:val="40"/>
        </w:rPr>
        <w:t>113 Main Street, Suite 5, Batavia, NY 14020</w:t>
      </w:r>
    </w:p>
    <w:p w14:paraId="53C32C7E" w14:textId="77777777" w:rsidR="005B03D0" w:rsidRDefault="004F061D">
      <w:pPr>
        <w:spacing w:before="10" w:line="223" w:lineRule="auto"/>
        <w:ind w:left="4397" w:right="3693" w:hanging="609"/>
        <w:rPr>
          <w:rFonts w:ascii="Minion Pro"/>
          <w:b/>
          <w:i/>
          <w:sz w:val="40"/>
        </w:rPr>
      </w:pPr>
      <w:r>
        <w:rPr>
          <w:rFonts w:ascii="Minion Pro"/>
          <w:b/>
          <w:i/>
          <w:color w:val="231F20"/>
          <w:sz w:val="40"/>
        </w:rPr>
        <w:t>(585) 815-8501 (Voice/TDD) (585) 815-8502 (Fax)</w:t>
      </w:r>
    </w:p>
    <w:sectPr w:rsidR="005B03D0">
      <w:footerReference w:type="default" r:id="rId25"/>
      <w:pgSz w:w="12240" w:h="15840"/>
      <w:pgMar w:top="56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32CFC" w14:textId="77777777" w:rsidR="004F061D" w:rsidRDefault="004F061D">
      <w:r>
        <w:separator/>
      </w:r>
    </w:p>
  </w:endnote>
  <w:endnote w:type="continuationSeparator" w:id="0">
    <w:p w14:paraId="53C32CFE" w14:textId="77777777" w:rsidR="004F061D" w:rsidRDefault="004F0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inion Pro">
    <w:altName w:val="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2CF2" w14:textId="77777777" w:rsidR="004F061D" w:rsidRDefault="00906171">
    <w:pPr>
      <w:pStyle w:val="BodyText"/>
      <w:spacing w:line="14" w:lineRule="auto"/>
      <w:rPr>
        <w:sz w:val="20"/>
      </w:rPr>
    </w:pPr>
    <w:r>
      <w:pict w14:anchorId="53C32CF8">
        <v:shapetype id="_x0000_t202" coordsize="21600,21600" o:spt="202" path="m,l,21600r21600,l21600,xe">
          <v:stroke joinstyle="miter"/>
          <v:path gradientshapeok="t" o:connecttype="rect"/>
        </v:shapetype>
        <v:shape id="_x0000_s2051" type="#_x0000_t202" style="position:absolute;margin-left:295.1pt;margin-top:751.55pt;width:21.85pt;height:19.05pt;z-index:-47344;mso-position-horizontal-relative:page;mso-position-vertical-relative:page" filled="f" stroked="f">
          <v:textbox inset="0,0,0,0">
            <w:txbxContent>
              <w:p w14:paraId="53C32D08" w14:textId="76E09B47" w:rsidR="004F061D" w:rsidRDefault="004F061D">
                <w:pPr>
                  <w:pStyle w:val="BodyText"/>
                  <w:spacing w:before="20"/>
                  <w:ind w:left="40"/>
                </w:pPr>
                <w:r>
                  <w:fldChar w:fldCharType="begin"/>
                </w:r>
                <w:r>
                  <w:rPr>
                    <w:color w:val="231F20"/>
                  </w:rPr>
                  <w:instrText xml:space="preserve"> PAGE </w:instrText>
                </w:r>
                <w:r>
                  <w:fldChar w:fldCharType="separate"/>
                </w:r>
                <w:r w:rsidR="00906171">
                  <w:rPr>
                    <w:noProof/>
                    <w:color w:val="231F20"/>
                  </w:rP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2CF3" w14:textId="77777777" w:rsidR="004F061D" w:rsidRDefault="004F061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2CF4" w14:textId="77777777" w:rsidR="004F061D" w:rsidRDefault="00906171">
    <w:pPr>
      <w:pStyle w:val="BodyText"/>
      <w:spacing w:line="14" w:lineRule="auto"/>
      <w:rPr>
        <w:sz w:val="20"/>
      </w:rPr>
    </w:pPr>
    <w:r>
      <w:pict w14:anchorId="53C32CF9">
        <v:shapetype id="_x0000_t202" coordsize="21600,21600" o:spt="202" path="m,l,21600r21600,l21600,xe">
          <v:stroke joinstyle="miter"/>
          <v:path gradientshapeok="t" o:connecttype="rect"/>
        </v:shapetype>
        <v:shape id="_x0000_s2050" type="#_x0000_t202" style="position:absolute;margin-left:295.1pt;margin-top:751.55pt;width:21.85pt;height:19.05pt;z-index:-47320;mso-position-horizontal-relative:page;mso-position-vertical-relative:page" filled="f" stroked="f">
          <v:textbox inset="0,0,0,0">
            <w:txbxContent>
              <w:p w14:paraId="53C32D09" w14:textId="4AD6CD9E" w:rsidR="004F061D" w:rsidRDefault="004F061D">
                <w:pPr>
                  <w:pStyle w:val="BodyText"/>
                  <w:spacing w:before="20"/>
                  <w:ind w:left="40"/>
                </w:pPr>
                <w:r>
                  <w:fldChar w:fldCharType="begin"/>
                </w:r>
                <w:r>
                  <w:rPr>
                    <w:color w:val="231F20"/>
                  </w:rPr>
                  <w:instrText xml:space="preserve"> PAGE </w:instrText>
                </w:r>
                <w:r>
                  <w:fldChar w:fldCharType="separate"/>
                </w:r>
                <w:r w:rsidR="00906171">
                  <w:rPr>
                    <w:noProof/>
                    <w:color w:val="231F20"/>
                  </w:rPr>
                  <w:t>35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2CF5" w14:textId="77777777" w:rsidR="004F061D" w:rsidRDefault="004F061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2CF6" w14:textId="77777777" w:rsidR="004F061D" w:rsidRDefault="00906171">
    <w:pPr>
      <w:pStyle w:val="BodyText"/>
      <w:spacing w:line="14" w:lineRule="auto"/>
      <w:rPr>
        <w:sz w:val="20"/>
      </w:rPr>
    </w:pPr>
    <w:r>
      <w:pict w14:anchorId="53C32CFA">
        <v:shapetype id="_x0000_t202" coordsize="21600,21600" o:spt="202" path="m,l,21600r21600,l21600,xe">
          <v:stroke joinstyle="miter"/>
          <v:path gradientshapeok="t" o:connecttype="rect"/>
        </v:shapetype>
        <v:shape id="_x0000_s2049" type="#_x0000_t202" style="position:absolute;margin-left:295.1pt;margin-top:751.55pt;width:21.85pt;height:19.05pt;z-index:-47296;mso-position-horizontal-relative:page;mso-position-vertical-relative:page" filled="f" stroked="f">
          <v:textbox inset="0,0,0,0">
            <w:txbxContent>
              <w:p w14:paraId="53C32D0A" w14:textId="245F8E89" w:rsidR="004F061D" w:rsidRDefault="004F061D">
                <w:pPr>
                  <w:pStyle w:val="BodyText"/>
                  <w:spacing w:before="20"/>
                  <w:ind w:left="40"/>
                </w:pPr>
                <w:r>
                  <w:fldChar w:fldCharType="begin"/>
                </w:r>
                <w:r>
                  <w:rPr>
                    <w:color w:val="231F20"/>
                  </w:rPr>
                  <w:instrText xml:space="preserve"> PAGE </w:instrText>
                </w:r>
                <w:r>
                  <w:fldChar w:fldCharType="separate"/>
                </w:r>
                <w:r w:rsidR="00906171">
                  <w:rPr>
                    <w:noProof/>
                    <w:color w:val="231F20"/>
                  </w:rPr>
                  <w:t>53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2CF7" w14:textId="77777777" w:rsidR="004F061D" w:rsidRDefault="004F061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32CF8" w14:textId="77777777" w:rsidR="004F061D" w:rsidRDefault="004F061D">
      <w:r>
        <w:separator/>
      </w:r>
    </w:p>
  </w:footnote>
  <w:footnote w:type="continuationSeparator" w:id="0">
    <w:p w14:paraId="53C32CFA" w14:textId="77777777" w:rsidR="004F061D" w:rsidRDefault="004F0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7C76"/>
    <w:multiLevelType w:val="hybridMultilevel"/>
    <w:tmpl w:val="3A763072"/>
    <w:lvl w:ilvl="0" w:tplc="05E4352A">
      <w:numFmt w:val="bullet"/>
      <w:lvlText w:val="•"/>
      <w:lvlJc w:val="left"/>
      <w:pPr>
        <w:ind w:left="1080" w:hanging="252"/>
      </w:pPr>
      <w:rPr>
        <w:rFonts w:ascii="Verdana" w:eastAsia="Verdana" w:hAnsi="Verdana" w:cs="Verdana" w:hint="default"/>
        <w:color w:val="BCBEC0"/>
        <w:spacing w:val="-30"/>
        <w:w w:val="99"/>
        <w:sz w:val="28"/>
        <w:szCs w:val="28"/>
        <w:lang w:val="en-US" w:eastAsia="en-US" w:bidi="en-US"/>
      </w:rPr>
    </w:lvl>
    <w:lvl w:ilvl="1" w:tplc="0A720E70">
      <w:numFmt w:val="bullet"/>
      <w:lvlText w:val="•"/>
      <w:lvlJc w:val="left"/>
      <w:pPr>
        <w:ind w:left="1440" w:hanging="360"/>
      </w:pPr>
      <w:rPr>
        <w:rFonts w:ascii="Verdana" w:eastAsia="Verdana" w:hAnsi="Verdana" w:cs="Verdana" w:hint="default"/>
        <w:color w:val="BCBEC0"/>
        <w:spacing w:val="-11"/>
        <w:w w:val="99"/>
        <w:sz w:val="28"/>
        <w:szCs w:val="28"/>
        <w:lang w:val="en-US" w:eastAsia="en-US" w:bidi="en-US"/>
      </w:rPr>
    </w:lvl>
    <w:lvl w:ilvl="2" w:tplc="5454ADC2">
      <w:numFmt w:val="bullet"/>
      <w:lvlText w:val="•"/>
      <w:lvlJc w:val="left"/>
      <w:pPr>
        <w:ind w:left="2640" w:hanging="360"/>
      </w:pPr>
      <w:rPr>
        <w:rFonts w:hint="default"/>
        <w:lang w:val="en-US" w:eastAsia="en-US" w:bidi="en-US"/>
      </w:rPr>
    </w:lvl>
    <w:lvl w:ilvl="3" w:tplc="947835EA">
      <w:numFmt w:val="bullet"/>
      <w:lvlText w:val="•"/>
      <w:lvlJc w:val="left"/>
      <w:pPr>
        <w:ind w:left="3840" w:hanging="360"/>
      </w:pPr>
      <w:rPr>
        <w:rFonts w:hint="default"/>
        <w:lang w:val="en-US" w:eastAsia="en-US" w:bidi="en-US"/>
      </w:rPr>
    </w:lvl>
    <w:lvl w:ilvl="4" w:tplc="CF88268A">
      <w:numFmt w:val="bullet"/>
      <w:lvlText w:val="•"/>
      <w:lvlJc w:val="left"/>
      <w:pPr>
        <w:ind w:left="5040" w:hanging="360"/>
      </w:pPr>
      <w:rPr>
        <w:rFonts w:hint="default"/>
        <w:lang w:val="en-US" w:eastAsia="en-US" w:bidi="en-US"/>
      </w:rPr>
    </w:lvl>
    <w:lvl w:ilvl="5" w:tplc="D814067C">
      <w:numFmt w:val="bullet"/>
      <w:lvlText w:val="•"/>
      <w:lvlJc w:val="left"/>
      <w:pPr>
        <w:ind w:left="6240" w:hanging="360"/>
      </w:pPr>
      <w:rPr>
        <w:rFonts w:hint="default"/>
        <w:lang w:val="en-US" w:eastAsia="en-US" w:bidi="en-US"/>
      </w:rPr>
    </w:lvl>
    <w:lvl w:ilvl="6" w:tplc="2A009B6A">
      <w:numFmt w:val="bullet"/>
      <w:lvlText w:val="•"/>
      <w:lvlJc w:val="left"/>
      <w:pPr>
        <w:ind w:left="7440" w:hanging="360"/>
      </w:pPr>
      <w:rPr>
        <w:rFonts w:hint="default"/>
        <w:lang w:val="en-US" w:eastAsia="en-US" w:bidi="en-US"/>
      </w:rPr>
    </w:lvl>
    <w:lvl w:ilvl="7" w:tplc="9AFC45A6">
      <w:numFmt w:val="bullet"/>
      <w:lvlText w:val="•"/>
      <w:lvlJc w:val="left"/>
      <w:pPr>
        <w:ind w:left="8640" w:hanging="360"/>
      </w:pPr>
      <w:rPr>
        <w:rFonts w:hint="default"/>
        <w:lang w:val="en-US" w:eastAsia="en-US" w:bidi="en-US"/>
      </w:rPr>
    </w:lvl>
    <w:lvl w:ilvl="8" w:tplc="3FCE25CE">
      <w:numFmt w:val="bullet"/>
      <w:lvlText w:val="•"/>
      <w:lvlJc w:val="left"/>
      <w:pPr>
        <w:ind w:left="9840"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6"/>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5B03D0"/>
    <w:rsid w:val="004F061D"/>
    <w:rsid w:val="005B03D0"/>
    <w:rsid w:val="00906171"/>
    <w:rsid w:val="00A44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3C32883"/>
  <w15:docId w15:val="{8E46DC3F-4493-4DDA-9B67-F69698CB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jc w:val="center"/>
      <w:outlineLvl w:val="0"/>
    </w:pPr>
    <w:rPr>
      <w:rFonts w:ascii="Cambria" w:eastAsia="Cambria" w:hAnsi="Cambria" w:cs="Cambria"/>
      <w:b/>
      <w:bCs/>
      <w:sz w:val="48"/>
      <w:szCs w:val="48"/>
    </w:rPr>
  </w:style>
  <w:style w:type="paragraph" w:styleId="Heading2">
    <w:name w:val="heading 2"/>
    <w:basedOn w:val="Normal"/>
    <w:uiPriority w:val="1"/>
    <w:qFormat/>
    <w:pPr>
      <w:spacing w:before="83"/>
      <w:ind w:left="181"/>
      <w:outlineLvl w:val="1"/>
    </w:pPr>
    <w:rPr>
      <w:b/>
      <w:bCs/>
      <w:sz w:val="32"/>
      <w:szCs w:val="32"/>
    </w:rPr>
  </w:style>
  <w:style w:type="paragraph" w:styleId="Heading3">
    <w:name w:val="heading 3"/>
    <w:basedOn w:val="Normal"/>
    <w:uiPriority w:val="1"/>
    <w:qFormat/>
    <w:pPr>
      <w:ind w:left="72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
      <w:ind w:left="181"/>
      <w:jc w:val="center"/>
    </w:pPr>
    <w:rPr>
      <w:sz w:val="30"/>
      <w:szCs w:val="30"/>
    </w:rPr>
  </w:style>
  <w:style w:type="paragraph" w:styleId="TOC2">
    <w:name w:val="toc 2"/>
    <w:basedOn w:val="Normal"/>
    <w:uiPriority w:val="1"/>
    <w:qFormat/>
    <w:pPr>
      <w:spacing w:before="235"/>
      <w:ind w:left="1350"/>
    </w:pPr>
    <w:rPr>
      <w:sz w:val="30"/>
      <w:szCs w:val="30"/>
    </w:rPr>
  </w:style>
  <w:style w:type="paragraph" w:styleId="TOC3">
    <w:name w:val="toc 3"/>
    <w:basedOn w:val="Normal"/>
    <w:uiPriority w:val="1"/>
    <w:qFormat/>
    <w:pPr>
      <w:spacing w:before="236"/>
      <w:ind w:left="1350"/>
    </w:pPr>
    <w:rPr>
      <w:b/>
      <w:bCs/>
      <w:i/>
    </w:rPr>
  </w:style>
  <w:style w:type="paragraph" w:styleId="TOC4">
    <w:name w:val="toc 4"/>
    <w:basedOn w:val="Normal"/>
    <w:uiPriority w:val="1"/>
    <w:qFormat/>
    <w:pPr>
      <w:spacing w:before="35"/>
      <w:ind w:left="1710"/>
    </w:pPr>
    <w:rPr>
      <w:sz w:val="30"/>
      <w:szCs w:val="30"/>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spacing w:line="329"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wnyil.org/ilg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10475</Words>
  <Characters>59711</Characters>
  <Application>Microsoft Office Word</Application>
  <DocSecurity>4</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 Yarnes</cp:lastModifiedBy>
  <cp:revision>2</cp:revision>
  <dcterms:created xsi:type="dcterms:W3CDTF">2018-03-20T12:53:00Z</dcterms:created>
  <dcterms:modified xsi:type="dcterms:W3CDTF">2018-03-20T12:53:00Z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2018-03-13T00:00:00Z</vt:filetime>
  </property>
  <property fmtid="{D5CDD505-2E9C-101B-9397-08002B2CF9AE}" pid="3" name="Creator">
    <vt:lpwstr>Adobe InDesign CC 13.0 (Windows)</vt:lpwstr>
  </property>
  <property fmtid="{D5CDD505-2E9C-101B-9397-08002B2CF9AE}" pid="4" name="LastSaved">
    <vt:filetime>2018-03-13T00:00:00Z</vt:filetime>
  </property>
</Properties>
</file>