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8B1A8" w14:textId="77777777" w:rsidR="00044377" w:rsidRPr="005C0750" w:rsidRDefault="00D611B2" w:rsidP="00044377">
      <w:pPr>
        <w:tabs>
          <w:tab w:val="left" w:pos="360"/>
        </w:tabs>
        <w:jc w:val="center"/>
        <w:rPr>
          <w:rFonts w:ascii="Verdana" w:hAnsi="Verdana"/>
          <w:b/>
          <w:color w:val="000000"/>
          <w:sz w:val="28"/>
          <w:u w:val="single"/>
        </w:rPr>
      </w:pPr>
      <w:r w:rsidRPr="005C0750">
        <w:rPr>
          <w:rFonts w:ascii="Verdana" w:hAnsi="Verdana"/>
          <w:b/>
          <w:color w:val="000000"/>
          <w:sz w:val="28"/>
          <w:u w:val="single"/>
        </w:rPr>
        <w:t>CONSUMER RIGHTS</w:t>
      </w:r>
    </w:p>
    <w:p w14:paraId="3BF44F9A" w14:textId="77777777" w:rsidR="00044377" w:rsidRPr="005C0750" w:rsidRDefault="00D611B2" w:rsidP="00044377">
      <w:pPr>
        <w:tabs>
          <w:tab w:val="left" w:pos="360"/>
        </w:tabs>
        <w:jc w:val="center"/>
        <w:rPr>
          <w:rFonts w:ascii="Verdana" w:hAnsi="Verdana"/>
          <w:b/>
          <w:color w:val="000000"/>
          <w:sz w:val="28"/>
        </w:rPr>
      </w:pPr>
      <w:r w:rsidRPr="005C0750">
        <w:rPr>
          <w:rFonts w:ascii="Verdana" w:hAnsi="Verdana"/>
          <w:b/>
          <w:color w:val="000000"/>
          <w:sz w:val="28"/>
        </w:rPr>
        <w:t xml:space="preserve">Western New York Independent Living, Inc. </w:t>
      </w:r>
    </w:p>
    <w:p w14:paraId="269E8B0F" w14:textId="77777777" w:rsidR="00044377" w:rsidRPr="005C0750" w:rsidRDefault="00D611B2" w:rsidP="00044377">
      <w:pPr>
        <w:tabs>
          <w:tab w:val="left" w:pos="360"/>
        </w:tabs>
        <w:jc w:val="center"/>
        <w:rPr>
          <w:rFonts w:ascii="Verdana" w:hAnsi="Verdana"/>
          <w:b/>
          <w:i/>
          <w:color w:val="000000"/>
          <w:sz w:val="28"/>
        </w:rPr>
      </w:pPr>
      <w:r w:rsidRPr="005C0750">
        <w:rPr>
          <w:rFonts w:ascii="Verdana" w:hAnsi="Verdana"/>
          <w:b/>
          <w:i/>
          <w:color w:val="000000"/>
          <w:sz w:val="28"/>
        </w:rPr>
        <w:t>family of agencies…</w:t>
      </w:r>
    </w:p>
    <w:p w14:paraId="2B497633" w14:textId="77777777" w:rsidR="00044377" w:rsidRPr="005C0750" w:rsidRDefault="0019673D">
      <w:pPr>
        <w:tabs>
          <w:tab w:val="left" w:pos="360"/>
        </w:tabs>
        <w:jc w:val="both"/>
        <w:rPr>
          <w:rFonts w:ascii="Verdana" w:hAnsi="Verdana"/>
          <w:b/>
          <w:color w:val="000000"/>
          <w:sz w:val="28"/>
        </w:rPr>
      </w:pPr>
    </w:p>
    <w:p w14:paraId="3C483B66" w14:textId="77777777" w:rsidR="00044377" w:rsidRPr="005C0750" w:rsidRDefault="00D611B2">
      <w:pPr>
        <w:tabs>
          <w:tab w:val="left" w:pos="360"/>
        </w:tabs>
        <w:jc w:val="both"/>
        <w:rPr>
          <w:rFonts w:ascii="Verdana" w:hAnsi="Verdana"/>
          <w:b/>
          <w:color w:val="000000"/>
          <w:sz w:val="28"/>
          <w:u w:val="single"/>
        </w:rPr>
      </w:pPr>
      <w:r w:rsidRPr="005C0750">
        <w:rPr>
          <w:rFonts w:ascii="Verdana" w:hAnsi="Verdana"/>
          <w:b/>
          <w:color w:val="000000"/>
          <w:sz w:val="28"/>
          <w:u w:val="single"/>
        </w:rPr>
        <w:t>Confidentiality</w:t>
      </w:r>
    </w:p>
    <w:p w14:paraId="3A1B8CB9" w14:textId="52D4C1F7" w:rsidR="00044377" w:rsidRPr="005C0750" w:rsidRDefault="00D611B2" w:rsidP="00044377">
      <w:pPr>
        <w:tabs>
          <w:tab w:val="left" w:pos="630"/>
        </w:tabs>
        <w:jc w:val="both"/>
        <w:rPr>
          <w:rFonts w:ascii="Verdana" w:hAnsi="Verdana"/>
          <w:color w:val="000000"/>
          <w:sz w:val="28"/>
        </w:rPr>
      </w:pPr>
      <w:r w:rsidRPr="005C0750">
        <w:rPr>
          <w:rFonts w:ascii="Verdana" w:hAnsi="Verdana"/>
          <w:color w:val="000000"/>
          <w:sz w:val="28"/>
        </w:rPr>
        <w:tab/>
        <w:t xml:space="preserve">Every consumer and/or legal guardian of the consumer has the right to see their own Consumer Service Record (CSR). A consumer and/or legal guardian of the consumer can authorize the use of information in his/her file.  This authorization must be granted in writing.  Access to a CSR shall be given to the </w:t>
      </w:r>
      <w:r w:rsidR="00135E06">
        <w:rPr>
          <w:rFonts w:ascii="Verdana" w:hAnsi="Verdana"/>
          <w:color w:val="000000"/>
          <w:sz w:val="28"/>
        </w:rPr>
        <w:t>Chief Executive Officer</w:t>
      </w:r>
      <w:r w:rsidRPr="005C0750">
        <w:rPr>
          <w:rFonts w:ascii="Verdana" w:hAnsi="Verdana"/>
          <w:color w:val="000000"/>
          <w:sz w:val="28"/>
        </w:rPr>
        <w:t>, Program Directors, Case Service Record Coordinators, Corporate Compliance Offi</w:t>
      </w:r>
      <w:r w:rsidR="006929F3">
        <w:rPr>
          <w:rFonts w:ascii="Verdana" w:hAnsi="Verdana"/>
          <w:color w:val="000000"/>
          <w:sz w:val="28"/>
        </w:rPr>
        <w:t>cer, Internal Audit Team, Direct Service Provider and Program Committee of the Board of Directors.</w:t>
      </w:r>
      <w:r w:rsidRPr="005C0750">
        <w:rPr>
          <w:rFonts w:ascii="Verdana" w:hAnsi="Verdana"/>
          <w:color w:val="000000"/>
          <w:sz w:val="28"/>
        </w:rPr>
        <w:t xml:space="preserve">  HIPAA requirements cover many of the services WNYIL provides.  To ensure Agency compliance with HIPAA regulations, in a specific written request, the consumer and/or legal guardian of the consumer will identify what information can be released and to whom, i.e. general and/or HIV related information. </w:t>
      </w:r>
      <w:r w:rsidRPr="005C0750">
        <w:rPr>
          <w:rFonts w:ascii="Verdana" w:hAnsi="Verdana"/>
          <w:b/>
          <w:color w:val="000000"/>
          <w:sz w:val="28"/>
          <w:u w:val="single"/>
        </w:rPr>
        <w:t>No information</w:t>
      </w:r>
      <w:r w:rsidRPr="005C0750">
        <w:rPr>
          <w:rFonts w:ascii="Verdana" w:hAnsi="Verdana"/>
          <w:color w:val="000000"/>
          <w:sz w:val="28"/>
        </w:rPr>
        <w:t xml:space="preserve"> will be released without written permission of the consumer and/or legal guardian of the consumer.</w:t>
      </w:r>
    </w:p>
    <w:p w14:paraId="4DF278C9" w14:textId="77777777" w:rsidR="00044377" w:rsidRPr="005C0750" w:rsidRDefault="00D611B2" w:rsidP="00044377">
      <w:pPr>
        <w:tabs>
          <w:tab w:val="left" w:pos="630"/>
        </w:tabs>
        <w:jc w:val="both"/>
        <w:rPr>
          <w:rFonts w:ascii="Verdana" w:hAnsi="Verdana"/>
          <w:color w:val="000000"/>
          <w:sz w:val="28"/>
        </w:rPr>
      </w:pPr>
      <w:r w:rsidRPr="005C0750">
        <w:rPr>
          <w:rFonts w:ascii="Verdana" w:hAnsi="Verdana"/>
          <w:color w:val="000000"/>
          <w:sz w:val="28"/>
        </w:rPr>
        <w:tab/>
        <w:t>Consumers and/or legal guardian of the consumer will be given a formalized appeal process in writing to remedy any unsatisfactory situations.</w:t>
      </w:r>
    </w:p>
    <w:p w14:paraId="6A10A037" w14:textId="54BAB687" w:rsidR="00212882" w:rsidRPr="005C0750" w:rsidRDefault="00D611B2" w:rsidP="00044377">
      <w:pPr>
        <w:tabs>
          <w:tab w:val="left" w:pos="630"/>
        </w:tabs>
        <w:jc w:val="both"/>
        <w:rPr>
          <w:rFonts w:ascii="Verdana" w:hAnsi="Verdana"/>
          <w:color w:val="000000"/>
          <w:sz w:val="28"/>
        </w:rPr>
      </w:pPr>
      <w:r w:rsidRPr="005C0750">
        <w:rPr>
          <w:rFonts w:ascii="Verdana" w:hAnsi="Verdana"/>
          <w:color w:val="000000"/>
          <w:sz w:val="28"/>
        </w:rPr>
        <w:tab/>
        <w:t>Western New York Independent Living, Inc. family of agencies CSR’s on consumers are subject to review by appropriate funding sources and can be subpoenaed by courts.  Law does not protect the rules of confidentiality when injury to self or others is at stake.  A CSR is maintained and is subject to quality review by the Program Committee</w:t>
      </w:r>
      <w:r w:rsidR="00284577">
        <w:rPr>
          <w:rFonts w:ascii="Verdana" w:hAnsi="Verdana"/>
          <w:color w:val="000000"/>
          <w:sz w:val="28"/>
        </w:rPr>
        <w:t xml:space="preserve"> of the Board of Directors, </w:t>
      </w:r>
      <w:r w:rsidRPr="005C0750">
        <w:rPr>
          <w:rFonts w:ascii="Verdana" w:hAnsi="Verdana"/>
          <w:color w:val="000000"/>
          <w:sz w:val="28"/>
        </w:rPr>
        <w:t>consumer, and/or legal guardian of the consumer.</w:t>
      </w:r>
    </w:p>
    <w:p w14:paraId="1ADF5F16" w14:textId="77777777" w:rsidR="00044377" w:rsidRPr="005C0750" w:rsidRDefault="0019673D" w:rsidP="00044377">
      <w:pPr>
        <w:tabs>
          <w:tab w:val="left" w:pos="630"/>
        </w:tabs>
        <w:jc w:val="both"/>
        <w:rPr>
          <w:rFonts w:ascii="Verdana" w:hAnsi="Verdana"/>
          <w:color w:val="000000"/>
          <w:sz w:val="28"/>
        </w:rPr>
      </w:pPr>
    </w:p>
    <w:p w14:paraId="064F8133" w14:textId="77777777" w:rsidR="00044377" w:rsidRPr="005C0750" w:rsidRDefault="00D611B2" w:rsidP="00044377">
      <w:pPr>
        <w:tabs>
          <w:tab w:val="left" w:pos="630"/>
        </w:tabs>
        <w:jc w:val="both"/>
        <w:rPr>
          <w:rFonts w:ascii="Verdana" w:hAnsi="Verdana"/>
          <w:b/>
          <w:color w:val="000000"/>
          <w:sz w:val="28"/>
          <w:u w:val="single"/>
        </w:rPr>
      </w:pPr>
      <w:r w:rsidRPr="005C0750">
        <w:rPr>
          <w:rFonts w:ascii="Verdana" w:hAnsi="Verdana"/>
          <w:b/>
          <w:color w:val="000000"/>
          <w:sz w:val="28"/>
          <w:u w:val="single"/>
        </w:rPr>
        <w:t>Consumer Appeal Process</w:t>
      </w:r>
    </w:p>
    <w:p w14:paraId="331C2977" w14:textId="77777777" w:rsidR="00044377" w:rsidRPr="005C0750" w:rsidRDefault="00D611B2" w:rsidP="00044377">
      <w:pPr>
        <w:tabs>
          <w:tab w:val="left" w:pos="630"/>
        </w:tabs>
        <w:jc w:val="both"/>
        <w:rPr>
          <w:rFonts w:ascii="Verdana" w:hAnsi="Verdana"/>
          <w:color w:val="000000"/>
          <w:sz w:val="28"/>
        </w:rPr>
      </w:pPr>
      <w:r w:rsidRPr="005C0750">
        <w:rPr>
          <w:rFonts w:ascii="Verdana" w:hAnsi="Verdana"/>
          <w:color w:val="000000"/>
          <w:sz w:val="28"/>
        </w:rPr>
        <w:tab/>
        <w:t>It is our policy to provide effective and acceptable means for consumers and/or legal guardian of the consumer to bring problems and complaints concerning their receipt of services to the appropriate persons.  Consumers and/or legal guardian of the consumer are encouraged to settle grievances informally through discussion with their Service Provider and/or using the resources of the Executive and Program Directors</w:t>
      </w:r>
      <w:bookmarkStart w:id="0" w:name="_GoBack"/>
      <w:bookmarkEnd w:id="0"/>
      <w:r w:rsidRPr="005C0750">
        <w:rPr>
          <w:rFonts w:ascii="Verdana" w:hAnsi="Verdana"/>
          <w:color w:val="000000"/>
          <w:sz w:val="28"/>
        </w:rPr>
        <w:t>.  At all times during this process the consumer and/or legal guardian of the consumer have access to their CSR.  If this does not remedy the situation, any Consumer and/or legal guardian of the consumer may bring up a grievance in the following manner:</w:t>
      </w:r>
    </w:p>
    <w:p w14:paraId="5A6F8CF3" w14:textId="77777777" w:rsidR="00044377" w:rsidRPr="005C0750" w:rsidRDefault="0019673D" w:rsidP="00044377">
      <w:pPr>
        <w:tabs>
          <w:tab w:val="left" w:pos="630"/>
        </w:tabs>
        <w:jc w:val="both"/>
        <w:rPr>
          <w:rFonts w:ascii="Verdana" w:hAnsi="Verdana"/>
          <w:color w:val="000000"/>
          <w:sz w:val="28"/>
        </w:rPr>
      </w:pPr>
    </w:p>
    <w:p w14:paraId="047F3480" w14:textId="7014ACF1" w:rsidR="00044377" w:rsidRPr="005C0750" w:rsidRDefault="00D611B2" w:rsidP="00044377">
      <w:pPr>
        <w:tabs>
          <w:tab w:val="left" w:pos="630"/>
        </w:tabs>
        <w:jc w:val="both"/>
        <w:rPr>
          <w:rFonts w:ascii="Verdana" w:hAnsi="Verdana"/>
          <w:color w:val="000000"/>
          <w:sz w:val="28"/>
        </w:rPr>
      </w:pPr>
      <w:r w:rsidRPr="005C0750">
        <w:rPr>
          <w:rFonts w:ascii="Verdana" w:hAnsi="Verdana"/>
          <w:b/>
          <w:color w:val="000000"/>
          <w:sz w:val="28"/>
        </w:rPr>
        <w:t>Step I</w:t>
      </w:r>
      <w:r w:rsidRPr="005C0750">
        <w:rPr>
          <w:rFonts w:ascii="Verdana" w:hAnsi="Verdana"/>
          <w:color w:val="000000"/>
          <w:sz w:val="28"/>
        </w:rPr>
        <w:t xml:space="preserve"> – Promptly submit a written statement of the grievance to the </w:t>
      </w:r>
      <w:r w:rsidR="00135E06">
        <w:rPr>
          <w:rFonts w:ascii="Verdana" w:hAnsi="Verdana"/>
          <w:color w:val="000000"/>
          <w:sz w:val="28"/>
        </w:rPr>
        <w:t>Chief Executive Officer</w:t>
      </w:r>
      <w:r w:rsidRPr="005C0750">
        <w:rPr>
          <w:rFonts w:ascii="Verdana" w:hAnsi="Verdana"/>
          <w:color w:val="000000"/>
          <w:sz w:val="28"/>
        </w:rPr>
        <w:t xml:space="preserve">, including notes of any informal meeting and discussions.  </w:t>
      </w:r>
      <w:r w:rsidRPr="005C0750">
        <w:rPr>
          <w:rFonts w:ascii="Verdana" w:hAnsi="Verdana"/>
          <w:color w:val="000000"/>
          <w:sz w:val="28"/>
        </w:rPr>
        <w:lastRenderedPageBreak/>
        <w:t xml:space="preserve">The </w:t>
      </w:r>
      <w:r w:rsidR="00135E06">
        <w:rPr>
          <w:rFonts w:ascii="Verdana" w:hAnsi="Verdana"/>
          <w:color w:val="000000"/>
          <w:sz w:val="28"/>
        </w:rPr>
        <w:t xml:space="preserve">Chief Executive Officer </w:t>
      </w:r>
      <w:r w:rsidRPr="005C0750">
        <w:rPr>
          <w:rFonts w:ascii="Verdana" w:hAnsi="Verdana"/>
          <w:color w:val="000000"/>
          <w:sz w:val="28"/>
        </w:rPr>
        <w:t xml:space="preserve">has the responsibility of responding to the grievance within 5 business days.  If necessary, a meeting will be set up to take place no later than 3 business days from the time the grievance was first submitted to the </w:t>
      </w:r>
      <w:r w:rsidR="00135E06">
        <w:rPr>
          <w:rFonts w:ascii="Verdana" w:hAnsi="Verdana"/>
          <w:color w:val="000000"/>
          <w:sz w:val="28"/>
        </w:rPr>
        <w:t>Chief Executive Officer</w:t>
      </w:r>
      <w:r w:rsidRPr="005C0750">
        <w:rPr>
          <w:rFonts w:ascii="Verdana" w:hAnsi="Verdana"/>
          <w:color w:val="000000"/>
          <w:sz w:val="28"/>
        </w:rPr>
        <w:t xml:space="preserve">.  The </w:t>
      </w:r>
      <w:r w:rsidR="00135E06">
        <w:rPr>
          <w:rFonts w:ascii="Verdana" w:hAnsi="Verdana"/>
          <w:color w:val="000000"/>
          <w:sz w:val="28"/>
        </w:rPr>
        <w:t>Chief Executive Officer</w:t>
      </w:r>
      <w:r w:rsidRPr="005C0750">
        <w:rPr>
          <w:rFonts w:ascii="Verdana" w:hAnsi="Verdana"/>
          <w:color w:val="000000"/>
          <w:sz w:val="28"/>
        </w:rPr>
        <w:t xml:space="preserve"> will render a decision.  Written record shall be kept of this grievance and resolution and placed in the CSR. </w:t>
      </w:r>
    </w:p>
    <w:p w14:paraId="1F0DCD65" w14:textId="09F929B1" w:rsidR="00044377" w:rsidRPr="005C0750" w:rsidRDefault="00D611B2" w:rsidP="00044377">
      <w:pPr>
        <w:tabs>
          <w:tab w:val="left" w:pos="630"/>
        </w:tabs>
        <w:jc w:val="both"/>
        <w:rPr>
          <w:rFonts w:ascii="Verdana" w:hAnsi="Verdana"/>
          <w:color w:val="000000"/>
          <w:sz w:val="28"/>
        </w:rPr>
      </w:pPr>
      <w:r w:rsidRPr="005C0750">
        <w:rPr>
          <w:rFonts w:ascii="Verdana" w:hAnsi="Verdana"/>
          <w:color w:val="000000"/>
          <w:sz w:val="28"/>
        </w:rPr>
        <w:tab/>
        <w:t xml:space="preserve">If the </w:t>
      </w:r>
      <w:r w:rsidR="00135E06">
        <w:rPr>
          <w:rFonts w:ascii="Verdana" w:hAnsi="Verdana"/>
          <w:color w:val="000000"/>
          <w:sz w:val="28"/>
        </w:rPr>
        <w:t>Chief Executive Officer</w:t>
      </w:r>
      <w:r w:rsidRPr="005C0750">
        <w:rPr>
          <w:rFonts w:ascii="Verdana" w:hAnsi="Verdana"/>
          <w:color w:val="000000"/>
          <w:sz w:val="28"/>
        </w:rPr>
        <w:t xml:space="preserve"> fails to respond to the grievance or the Consumer and/or legal guardian of the consumer feels the decision is not acceptable or if a solution has been reached but is not adhered to, he/she may proceed to Step II.</w:t>
      </w:r>
      <w:r>
        <w:rPr>
          <w:rFonts w:ascii="Verdana" w:hAnsi="Verdana"/>
          <w:color w:val="000000"/>
          <w:sz w:val="28"/>
        </w:rPr>
        <w:t xml:space="preserve"> If the grievance is with the </w:t>
      </w:r>
      <w:r w:rsidR="00135E06">
        <w:rPr>
          <w:rFonts w:ascii="Verdana" w:hAnsi="Verdana"/>
          <w:color w:val="000000"/>
          <w:sz w:val="28"/>
        </w:rPr>
        <w:t>Chief Executive Officer</w:t>
      </w:r>
      <w:r>
        <w:rPr>
          <w:rFonts w:ascii="Verdana" w:hAnsi="Verdana"/>
          <w:color w:val="000000"/>
          <w:sz w:val="28"/>
        </w:rPr>
        <w:t>, the process will start with Step II.</w:t>
      </w:r>
    </w:p>
    <w:p w14:paraId="6F8D6CB0" w14:textId="77777777" w:rsidR="00044377" w:rsidRPr="005C0750" w:rsidRDefault="0019673D" w:rsidP="00044377">
      <w:pPr>
        <w:tabs>
          <w:tab w:val="left" w:pos="630"/>
        </w:tabs>
        <w:jc w:val="both"/>
        <w:rPr>
          <w:rFonts w:ascii="Verdana" w:hAnsi="Verdana"/>
          <w:color w:val="000000"/>
          <w:sz w:val="28"/>
        </w:rPr>
      </w:pPr>
    </w:p>
    <w:p w14:paraId="1F8F8357" w14:textId="77777777" w:rsidR="00044377" w:rsidRPr="00161DF1" w:rsidRDefault="00D611B2" w:rsidP="00044377">
      <w:pPr>
        <w:tabs>
          <w:tab w:val="left" w:pos="630"/>
        </w:tabs>
        <w:jc w:val="both"/>
        <w:rPr>
          <w:rFonts w:ascii="Verdana" w:hAnsi="Verdana"/>
          <w:color w:val="000000"/>
          <w:sz w:val="28"/>
        </w:rPr>
      </w:pPr>
      <w:r w:rsidRPr="005C0750">
        <w:rPr>
          <w:rFonts w:ascii="Verdana" w:hAnsi="Verdana"/>
          <w:b/>
          <w:color w:val="000000"/>
          <w:sz w:val="28"/>
        </w:rPr>
        <w:t>Step II</w:t>
      </w:r>
      <w:r w:rsidRPr="005C0750">
        <w:rPr>
          <w:rFonts w:ascii="Verdana" w:hAnsi="Verdana"/>
          <w:color w:val="000000"/>
          <w:sz w:val="28"/>
        </w:rPr>
        <w:t xml:space="preserve"> - Submit a written statement of the grievance to the Program Committee, including notes of any meetings or discussions.  This should be done promptly.</w:t>
      </w:r>
      <w:r w:rsidRPr="00161DF1">
        <w:rPr>
          <w:rFonts w:ascii="Verdana" w:hAnsi="Verdana"/>
          <w:color w:val="000000"/>
          <w:sz w:val="28"/>
        </w:rPr>
        <w:t xml:space="preserve">  The Program Committee has the responsibility of responding to the grievance within 10 business days.  If necessary, a meeting will be set up to take place no later than 8 business days from the time the grievance was first submitted to the Program Committee.  The Program Committee will render a decision.  Written record shall be kept of this grievance and resolution and placed in the CSR.</w:t>
      </w:r>
    </w:p>
    <w:p w14:paraId="5FAE6D8E" w14:textId="77777777" w:rsidR="00170293" w:rsidRDefault="00D611B2" w:rsidP="0006783C">
      <w:pPr>
        <w:tabs>
          <w:tab w:val="left" w:pos="630"/>
        </w:tabs>
        <w:jc w:val="both"/>
        <w:rPr>
          <w:rFonts w:ascii="Verdana" w:hAnsi="Verdana"/>
          <w:color w:val="000000"/>
          <w:sz w:val="28"/>
        </w:rPr>
      </w:pPr>
      <w:r w:rsidRPr="00161DF1">
        <w:rPr>
          <w:rFonts w:ascii="Verdana" w:hAnsi="Verdana"/>
          <w:color w:val="000000"/>
          <w:sz w:val="28"/>
        </w:rPr>
        <w:tab/>
      </w:r>
      <w:r>
        <w:rPr>
          <w:rFonts w:ascii="Verdana" w:hAnsi="Verdana"/>
          <w:color w:val="000000"/>
          <w:sz w:val="28"/>
        </w:rPr>
        <w:t xml:space="preserve">In all cases, the decision of the Program Committee shall be binding. </w:t>
      </w:r>
      <w:r w:rsidRPr="00161DF1">
        <w:rPr>
          <w:rFonts w:ascii="Verdana" w:hAnsi="Verdana"/>
          <w:color w:val="000000"/>
          <w:sz w:val="28"/>
        </w:rPr>
        <w:t>If the Program Committee fails to respond to the grievance or the Consumer and/or legal guardian of the consumer feels the decision is not acceptable, or if solution has been reached b</w:t>
      </w:r>
      <w:r>
        <w:rPr>
          <w:rFonts w:ascii="Verdana" w:hAnsi="Verdana"/>
          <w:color w:val="000000"/>
          <w:sz w:val="28"/>
        </w:rPr>
        <w:t xml:space="preserve">ut is not adhered to, he/she may </w:t>
      </w:r>
      <w:r w:rsidRPr="00161DF1">
        <w:rPr>
          <w:rFonts w:ascii="Verdana" w:hAnsi="Verdana"/>
          <w:color w:val="000000"/>
          <w:sz w:val="28"/>
        </w:rPr>
        <w:t>contact:</w:t>
      </w:r>
    </w:p>
    <w:p w14:paraId="41ADCF55" w14:textId="77777777" w:rsidR="00044377" w:rsidRPr="00170293" w:rsidRDefault="0019673D" w:rsidP="0006783C">
      <w:pPr>
        <w:tabs>
          <w:tab w:val="left" w:pos="630"/>
        </w:tabs>
        <w:jc w:val="both"/>
        <w:rPr>
          <w:rFonts w:ascii="Verdana" w:hAnsi="Verdana"/>
          <w:b/>
          <w:color w:val="000000"/>
          <w:sz w:val="28"/>
          <w:u w:val="single"/>
        </w:rPr>
      </w:pPr>
    </w:p>
    <w:p w14:paraId="43F7B530" w14:textId="77777777" w:rsidR="00044377" w:rsidRPr="00161DF1" w:rsidRDefault="00D611B2">
      <w:pPr>
        <w:numPr>
          <w:ilvl w:val="0"/>
          <w:numId w:val="3"/>
        </w:numPr>
        <w:tabs>
          <w:tab w:val="left" w:pos="360"/>
        </w:tabs>
        <w:jc w:val="both"/>
        <w:rPr>
          <w:rFonts w:ascii="Verdana" w:hAnsi="Verdana"/>
          <w:color w:val="000000"/>
          <w:sz w:val="28"/>
        </w:rPr>
      </w:pPr>
      <w:r w:rsidRPr="00161DF1">
        <w:rPr>
          <w:rFonts w:ascii="Verdana" w:hAnsi="Verdana"/>
          <w:color w:val="000000"/>
          <w:sz w:val="28"/>
        </w:rPr>
        <w:t>NYS Adult Career and Continuing Education Services</w:t>
      </w:r>
      <w:r>
        <w:rPr>
          <w:rFonts w:ascii="Verdana" w:hAnsi="Verdana"/>
          <w:color w:val="000000"/>
          <w:sz w:val="28"/>
        </w:rPr>
        <w:t xml:space="preserve"> (ACCES-VR)</w:t>
      </w:r>
      <w:r w:rsidRPr="00161DF1">
        <w:rPr>
          <w:rFonts w:ascii="Verdana" w:hAnsi="Verdana"/>
          <w:color w:val="000000"/>
          <w:sz w:val="28"/>
        </w:rPr>
        <w:t>, 1 Commerce Plaza, Room 1607, 99 Washington Ave., Albany, NY 12234 at (800) 222-5627 (voice) or (518) 486-3773 (TTY).</w:t>
      </w:r>
    </w:p>
    <w:p w14:paraId="10EECCF4" w14:textId="77777777" w:rsidR="00044377" w:rsidRPr="00161DF1" w:rsidRDefault="00D611B2">
      <w:pPr>
        <w:numPr>
          <w:ilvl w:val="0"/>
          <w:numId w:val="1"/>
        </w:numPr>
        <w:tabs>
          <w:tab w:val="left" w:pos="360"/>
        </w:tabs>
        <w:jc w:val="both"/>
        <w:rPr>
          <w:rFonts w:ascii="Verdana" w:hAnsi="Verdana"/>
          <w:color w:val="000000"/>
          <w:sz w:val="28"/>
        </w:rPr>
      </w:pPr>
      <w:r w:rsidRPr="00161DF1">
        <w:rPr>
          <w:rFonts w:ascii="Verdana" w:hAnsi="Verdana"/>
          <w:color w:val="000000"/>
          <w:sz w:val="28"/>
        </w:rPr>
        <w:t>If you are</w:t>
      </w:r>
      <w:r>
        <w:rPr>
          <w:rFonts w:ascii="Verdana" w:hAnsi="Verdana"/>
          <w:color w:val="000000"/>
          <w:sz w:val="28"/>
        </w:rPr>
        <w:t xml:space="preserve"> receiving services through </w:t>
      </w:r>
      <w:r w:rsidRPr="00161DF1">
        <w:rPr>
          <w:rFonts w:ascii="Verdana" w:hAnsi="Verdana"/>
          <w:color w:val="000000"/>
          <w:sz w:val="28"/>
        </w:rPr>
        <w:t xml:space="preserve">Developmental Disabilities </w:t>
      </w:r>
      <w:r>
        <w:rPr>
          <w:rFonts w:ascii="Verdana" w:hAnsi="Verdana"/>
          <w:color w:val="000000"/>
          <w:sz w:val="28"/>
        </w:rPr>
        <w:t>Regional</w:t>
      </w:r>
      <w:r w:rsidRPr="00161DF1">
        <w:rPr>
          <w:rFonts w:ascii="Verdana" w:hAnsi="Verdana"/>
          <w:color w:val="000000"/>
          <w:sz w:val="28"/>
        </w:rPr>
        <w:t xml:space="preserve"> Office</w:t>
      </w:r>
      <w:r>
        <w:rPr>
          <w:rFonts w:ascii="Verdana" w:hAnsi="Verdana"/>
          <w:color w:val="000000"/>
          <w:sz w:val="28"/>
        </w:rPr>
        <w:t xml:space="preserve"> (DDRO) Region 1, </w:t>
      </w:r>
      <w:r w:rsidRPr="00161DF1">
        <w:rPr>
          <w:rFonts w:ascii="Verdana" w:hAnsi="Verdana"/>
          <w:color w:val="000000"/>
          <w:sz w:val="28"/>
        </w:rPr>
        <w:t>please contact Quality Assurance at (716) 674-6300; or the Commissioner of New York State Office of Persons With Developmental Disabilities at (518) 473-1997 (voice), (518) 474-3694 (TTY).</w:t>
      </w:r>
    </w:p>
    <w:p w14:paraId="3439704D" w14:textId="77777777" w:rsidR="00044377" w:rsidRDefault="00D611B2" w:rsidP="00044377">
      <w:pPr>
        <w:numPr>
          <w:ilvl w:val="0"/>
          <w:numId w:val="5"/>
        </w:numPr>
        <w:tabs>
          <w:tab w:val="left" w:pos="360"/>
        </w:tabs>
        <w:jc w:val="both"/>
        <w:rPr>
          <w:rFonts w:ascii="Verdana" w:hAnsi="Verdana"/>
          <w:color w:val="000000"/>
          <w:sz w:val="28"/>
        </w:rPr>
      </w:pPr>
      <w:r w:rsidRPr="007F5751">
        <w:rPr>
          <w:rFonts w:ascii="Verdana" w:hAnsi="Verdana"/>
          <w:color w:val="000000"/>
          <w:sz w:val="28"/>
        </w:rPr>
        <w:t>If you are receiving services through NYS Office of Mental Health (NYSOMH)</w:t>
      </w:r>
      <w:r>
        <w:rPr>
          <w:rFonts w:ascii="Verdana" w:hAnsi="Verdana"/>
          <w:color w:val="000000"/>
          <w:sz w:val="28"/>
        </w:rPr>
        <w:t>, please contact</w:t>
      </w:r>
      <w:r w:rsidRPr="007F5751">
        <w:rPr>
          <w:rFonts w:ascii="Verdana" w:hAnsi="Verdana"/>
          <w:color w:val="000000"/>
          <w:sz w:val="28"/>
        </w:rPr>
        <w:t xml:space="preserve"> NYS Justice Center for the Protection of People with</w:t>
      </w:r>
      <w:r>
        <w:rPr>
          <w:rFonts w:ascii="Verdana" w:hAnsi="Verdana"/>
          <w:color w:val="000000"/>
          <w:sz w:val="28"/>
        </w:rPr>
        <w:t xml:space="preserve"> Special Needs, 161 Delaware Avenue, Delmar, New York 12054-1310 at (518) 549-0200 (Voice) or TTY:</w:t>
      </w:r>
      <w:r w:rsidRPr="007F5751">
        <w:rPr>
          <w:rFonts w:ascii="Verdana" w:hAnsi="Verdana"/>
          <w:color w:val="000000"/>
          <w:sz w:val="28"/>
        </w:rPr>
        <w:t xml:space="preserve"> 7-1-1 for the NYS Relay and g</w:t>
      </w:r>
      <w:r>
        <w:rPr>
          <w:rFonts w:ascii="Verdana" w:hAnsi="Verdana"/>
          <w:color w:val="000000"/>
          <w:sz w:val="28"/>
        </w:rPr>
        <w:t xml:space="preserve">ive the operator (518) 549-0200. Report Abuse at (855) 373-2122 </w:t>
      </w:r>
      <w:r w:rsidRPr="007F5751">
        <w:rPr>
          <w:rFonts w:ascii="Verdana" w:hAnsi="Verdana"/>
          <w:color w:val="000000"/>
          <w:sz w:val="28"/>
        </w:rPr>
        <w:t>(staffed</w:t>
      </w:r>
      <w:r>
        <w:rPr>
          <w:rFonts w:ascii="Verdana" w:hAnsi="Verdana"/>
          <w:color w:val="000000"/>
          <w:sz w:val="28"/>
        </w:rPr>
        <w:t xml:space="preserve"> 24 hours a day, 7 days a week) or (855) 373-2123 (TTY)</w:t>
      </w:r>
    </w:p>
    <w:p w14:paraId="1A9614A3" w14:textId="77777777" w:rsidR="00D14EDD" w:rsidRDefault="00D14EDD" w:rsidP="00044377">
      <w:pPr>
        <w:numPr>
          <w:ilvl w:val="0"/>
          <w:numId w:val="5"/>
        </w:numPr>
        <w:tabs>
          <w:tab w:val="left" w:pos="360"/>
        </w:tabs>
        <w:jc w:val="both"/>
        <w:rPr>
          <w:rFonts w:ascii="Verdana" w:hAnsi="Verdana"/>
          <w:color w:val="000000"/>
          <w:sz w:val="28"/>
        </w:rPr>
      </w:pPr>
      <w:r>
        <w:rPr>
          <w:rFonts w:ascii="Verdana" w:hAnsi="Verdana"/>
          <w:color w:val="000000"/>
          <w:sz w:val="28"/>
        </w:rPr>
        <w:lastRenderedPageBreak/>
        <w:t xml:space="preserve">You have the right to contact the Client Assistance Program, which is a resource designed to assist those who are applying for or receiving services from federally funded Independent Living Centers (ILCs).  CAP also serves applicants and clients of ACCES-VR and the NYS Commission for the Blind.  Contacting CAP for service is not a formal part of any ILC grievance process.  CAP is exclusively operated by Disability Rights New York (DRNY).  If you have questions, concerns or are experiencing disputes regarding this ILC, please feel free to contact DRNY for assistance:  Disability Rights New York, 725 Broadway, Suite 450, Albany, NY  12207 (Main) 518-432-7861 (Toll-Free) 800-993-8982 (TTY) 518-512-3448 (Email) </w:t>
      </w:r>
      <w:hyperlink r:id="rId10" w:history="1">
        <w:r w:rsidRPr="00016A91">
          <w:rPr>
            <w:rStyle w:val="Hyperlink"/>
            <w:rFonts w:ascii="Verdana" w:hAnsi="Verdana"/>
            <w:sz w:val="28"/>
          </w:rPr>
          <w:t>mail@DRNY.org</w:t>
        </w:r>
      </w:hyperlink>
    </w:p>
    <w:p w14:paraId="0AA282D1" w14:textId="77777777" w:rsidR="00212882" w:rsidRDefault="0019673D" w:rsidP="00212882">
      <w:pPr>
        <w:tabs>
          <w:tab w:val="left" w:pos="360"/>
        </w:tabs>
        <w:rPr>
          <w:rFonts w:ascii="Verdana" w:hAnsi="Verdana"/>
          <w:color w:val="000000"/>
          <w:sz w:val="28"/>
        </w:rPr>
      </w:pPr>
    </w:p>
    <w:p w14:paraId="178137FD" w14:textId="77777777" w:rsidR="00212882" w:rsidRDefault="00D611B2" w:rsidP="00212882">
      <w:pPr>
        <w:tabs>
          <w:tab w:val="left" w:pos="360"/>
        </w:tabs>
        <w:rPr>
          <w:rFonts w:ascii="Verdana" w:hAnsi="Verdana"/>
          <w:color w:val="000000"/>
          <w:sz w:val="28"/>
        </w:rPr>
      </w:pPr>
      <w:r>
        <w:rPr>
          <w:rFonts w:ascii="Verdana" w:hAnsi="Verdana"/>
          <w:color w:val="000000"/>
          <w:sz w:val="28"/>
        </w:rPr>
        <w:t xml:space="preserve">Additionally, WNYIL has a compliance program to ensure that the Agency is compliant with all applicable laws and regulations and that all reasonable steps are taken to combat fraud, waste or abuse in all of its programs.  Suspicion of fraud, waste or abuse in any of the programs overseen by WNYIL should be reported to:  WNYIL Corporate Compliance Officer, Tina Brown, 3108 Main Street, Buffalo, NY  14214, </w:t>
      </w:r>
      <w:hyperlink r:id="rId11" w:history="1">
        <w:r w:rsidRPr="00940D34">
          <w:rPr>
            <w:rStyle w:val="Hyperlink"/>
            <w:rFonts w:ascii="Verdana" w:hAnsi="Verdana"/>
            <w:sz w:val="28"/>
          </w:rPr>
          <w:t>tbrown@wnyil.org</w:t>
        </w:r>
      </w:hyperlink>
      <w:r>
        <w:rPr>
          <w:rFonts w:ascii="Verdana" w:hAnsi="Verdana"/>
          <w:color w:val="000000"/>
          <w:sz w:val="28"/>
        </w:rPr>
        <w:t xml:space="preserve">, Local (716)-836-0822, ext. 102, Toll-free Compliance Hotline 1-866-576-8042 or by email </w:t>
      </w:r>
    </w:p>
    <w:p w14:paraId="534D90E4" w14:textId="77777777" w:rsidR="00044377" w:rsidRPr="00161DF1" w:rsidRDefault="00D611B2" w:rsidP="00044377">
      <w:pPr>
        <w:tabs>
          <w:tab w:val="left" w:pos="360"/>
        </w:tabs>
        <w:jc w:val="center"/>
        <w:rPr>
          <w:rFonts w:ascii="Verdana" w:hAnsi="Verdana"/>
          <w:color w:val="000000"/>
          <w:sz w:val="28"/>
        </w:rPr>
      </w:pPr>
      <w:r>
        <w:rPr>
          <w:rFonts w:ascii="Verdana" w:hAnsi="Verdana"/>
          <w:color w:val="000000"/>
          <w:sz w:val="28"/>
        </w:rPr>
        <w:t>*  *  *  *  *  * *  *  *  *  *  *</w:t>
      </w:r>
    </w:p>
    <w:p w14:paraId="61BC6C91" w14:textId="77777777" w:rsidR="007F7990" w:rsidRDefault="0019673D" w:rsidP="00044377">
      <w:pPr>
        <w:rPr>
          <w:rFonts w:ascii="Verdana" w:hAnsi="Verdana" w:cs="Arial"/>
          <w:sz w:val="28"/>
          <w:szCs w:val="28"/>
        </w:rPr>
      </w:pPr>
    </w:p>
    <w:p w14:paraId="149DEC8A" w14:textId="77777777" w:rsidR="00044377" w:rsidRDefault="00D611B2" w:rsidP="00044377">
      <w:pPr>
        <w:rPr>
          <w:rFonts w:ascii="Verdana" w:hAnsi="Verdana" w:cs="Arial"/>
          <w:sz w:val="28"/>
          <w:szCs w:val="28"/>
        </w:rPr>
      </w:pPr>
      <w:r w:rsidRPr="00161DF1">
        <w:rPr>
          <w:rFonts w:ascii="Verdana" w:hAnsi="Verdana" w:cs="Arial"/>
          <w:sz w:val="28"/>
          <w:szCs w:val="28"/>
        </w:rPr>
        <w:t>By signing this form, I am confirming that</w:t>
      </w:r>
      <w:r>
        <w:rPr>
          <w:rFonts w:ascii="Verdana" w:hAnsi="Verdana" w:cs="Arial"/>
          <w:sz w:val="28"/>
          <w:szCs w:val="28"/>
        </w:rPr>
        <w:t xml:space="preserve"> as a Consumer of WNYIL, Inc.’s</w:t>
      </w:r>
      <w:r w:rsidRPr="00161DF1">
        <w:rPr>
          <w:rFonts w:ascii="Verdana" w:hAnsi="Verdana" w:cs="Arial"/>
          <w:sz w:val="28"/>
          <w:szCs w:val="28"/>
        </w:rPr>
        <w:t xml:space="preserve"> family of agencies, I have been fully notified of the following:</w:t>
      </w:r>
    </w:p>
    <w:p w14:paraId="09883943" w14:textId="77777777" w:rsidR="00044377" w:rsidRPr="00161DF1" w:rsidRDefault="0019673D" w:rsidP="00044377">
      <w:pPr>
        <w:rPr>
          <w:rFonts w:ascii="Verdana" w:hAnsi="Verdana" w:cs="Arial"/>
          <w:sz w:val="28"/>
          <w:szCs w:val="28"/>
        </w:rPr>
      </w:pPr>
    </w:p>
    <w:p w14:paraId="4A096B9F" w14:textId="77777777" w:rsidR="00044377" w:rsidRPr="00161DF1" w:rsidRDefault="00D611B2" w:rsidP="00044377">
      <w:pPr>
        <w:numPr>
          <w:ilvl w:val="0"/>
          <w:numId w:val="4"/>
        </w:numPr>
        <w:ind w:left="1080"/>
        <w:jc w:val="both"/>
        <w:rPr>
          <w:rFonts w:ascii="Verdana" w:hAnsi="Verdana" w:cs="Arial"/>
          <w:sz w:val="28"/>
          <w:szCs w:val="28"/>
        </w:rPr>
      </w:pPr>
      <w:r w:rsidRPr="00161DF1">
        <w:rPr>
          <w:rFonts w:ascii="Verdana" w:hAnsi="Verdana" w:cs="Arial"/>
          <w:sz w:val="28"/>
          <w:szCs w:val="28"/>
        </w:rPr>
        <w:t>My rights and responsibilities as a Consumer.</w:t>
      </w:r>
    </w:p>
    <w:p w14:paraId="66729A03" w14:textId="77777777" w:rsidR="00044377" w:rsidRPr="00161DF1" w:rsidRDefault="00D611B2" w:rsidP="00044377">
      <w:pPr>
        <w:numPr>
          <w:ilvl w:val="0"/>
          <w:numId w:val="4"/>
        </w:numPr>
        <w:ind w:left="1080"/>
        <w:jc w:val="both"/>
        <w:rPr>
          <w:rFonts w:ascii="Verdana" w:hAnsi="Verdana" w:cs="Arial"/>
          <w:sz w:val="28"/>
          <w:szCs w:val="28"/>
        </w:rPr>
      </w:pPr>
      <w:r w:rsidRPr="00161DF1">
        <w:rPr>
          <w:rFonts w:ascii="Verdana" w:hAnsi="Verdana" w:cs="Arial"/>
          <w:sz w:val="28"/>
          <w:szCs w:val="28"/>
        </w:rPr>
        <w:t>My right to confidentiality.</w:t>
      </w:r>
    </w:p>
    <w:p w14:paraId="558B4A78" w14:textId="77777777" w:rsidR="00044377" w:rsidRPr="00161DF1" w:rsidRDefault="00D611B2" w:rsidP="00044377">
      <w:pPr>
        <w:numPr>
          <w:ilvl w:val="0"/>
          <w:numId w:val="4"/>
        </w:numPr>
        <w:ind w:left="1080"/>
        <w:jc w:val="both"/>
        <w:rPr>
          <w:rFonts w:ascii="Verdana" w:hAnsi="Verdana" w:cs="Arial"/>
          <w:sz w:val="28"/>
          <w:szCs w:val="28"/>
        </w:rPr>
      </w:pPr>
      <w:r w:rsidRPr="00161DF1">
        <w:rPr>
          <w:rFonts w:ascii="Verdana" w:hAnsi="Verdana" w:cs="Arial"/>
          <w:sz w:val="28"/>
          <w:szCs w:val="28"/>
        </w:rPr>
        <w:t>The internal procedure and process of filing a grievance with our Agency.</w:t>
      </w:r>
    </w:p>
    <w:p w14:paraId="5BB4AE37" w14:textId="77777777" w:rsidR="00044377" w:rsidRDefault="00D611B2" w:rsidP="00044377">
      <w:pPr>
        <w:numPr>
          <w:ilvl w:val="0"/>
          <w:numId w:val="4"/>
        </w:numPr>
        <w:ind w:left="1080"/>
        <w:jc w:val="both"/>
        <w:rPr>
          <w:rFonts w:ascii="Verdana" w:hAnsi="Verdana" w:cs="Arial"/>
          <w:sz w:val="28"/>
          <w:szCs w:val="28"/>
        </w:rPr>
      </w:pPr>
      <w:r>
        <w:rPr>
          <w:rFonts w:ascii="Verdana" w:hAnsi="Verdana" w:cs="Arial"/>
          <w:sz w:val="28"/>
          <w:szCs w:val="28"/>
        </w:rPr>
        <w:t xml:space="preserve">Who to contact </w:t>
      </w:r>
      <w:r w:rsidRPr="00161DF1">
        <w:rPr>
          <w:rFonts w:ascii="Verdana" w:hAnsi="Verdana" w:cs="Arial"/>
          <w:sz w:val="28"/>
          <w:szCs w:val="28"/>
        </w:rPr>
        <w:t>if I am dissatis</w:t>
      </w:r>
      <w:r>
        <w:rPr>
          <w:rFonts w:ascii="Verdana" w:hAnsi="Verdana" w:cs="Arial"/>
          <w:sz w:val="28"/>
          <w:szCs w:val="28"/>
        </w:rPr>
        <w:t>fied with the resolution of my c</w:t>
      </w:r>
      <w:r w:rsidRPr="00161DF1">
        <w:rPr>
          <w:rFonts w:ascii="Verdana" w:hAnsi="Verdana" w:cs="Arial"/>
          <w:sz w:val="28"/>
          <w:szCs w:val="28"/>
        </w:rPr>
        <w:t>omplaint.</w:t>
      </w:r>
    </w:p>
    <w:p w14:paraId="3D8C5EE7" w14:textId="77777777" w:rsidR="00044377" w:rsidRDefault="0019673D" w:rsidP="00044377">
      <w:pPr>
        <w:jc w:val="both"/>
        <w:rPr>
          <w:rFonts w:ascii="Verdana" w:hAnsi="Verdana" w:cs="Arial"/>
          <w:sz w:val="28"/>
          <w:szCs w:val="28"/>
        </w:rPr>
      </w:pPr>
    </w:p>
    <w:p w14:paraId="7D7ED83F" w14:textId="589D503F" w:rsidR="00E60768" w:rsidRDefault="00D611B2" w:rsidP="00044377">
      <w:pPr>
        <w:rPr>
          <w:rFonts w:ascii="Verdana" w:hAnsi="Verdana" w:cs="Arial"/>
          <w:sz w:val="28"/>
          <w:szCs w:val="28"/>
        </w:rPr>
      </w:pPr>
      <w:r w:rsidRPr="00E7040C">
        <w:rPr>
          <w:rFonts w:ascii="Verdana" w:hAnsi="Verdana" w:cs="Arial"/>
          <w:sz w:val="28"/>
          <w:szCs w:val="28"/>
        </w:rPr>
        <w:t>Rel</w:t>
      </w:r>
      <w:r w:rsidR="00B902CE">
        <w:rPr>
          <w:rFonts w:ascii="Verdana" w:hAnsi="Verdana" w:cs="Arial"/>
          <w:sz w:val="28"/>
          <w:szCs w:val="28"/>
        </w:rPr>
        <w:t>ationship:</w:t>
      </w:r>
      <w:r w:rsidR="00B902CE">
        <w:rPr>
          <w:rFonts w:ascii="Verdana" w:hAnsi="Verdana" w:cs="Arial"/>
          <w:sz w:val="28"/>
          <w:szCs w:val="28"/>
        </w:rPr>
        <w:tab/>
        <w:t>_____ Consumer</w:t>
      </w:r>
      <w:r w:rsidR="00B902CE">
        <w:rPr>
          <w:rFonts w:ascii="Verdana" w:hAnsi="Verdana" w:cs="Arial"/>
          <w:sz w:val="28"/>
          <w:szCs w:val="28"/>
        </w:rPr>
        <w:tab/>
      </w:r>
      <w:r w:rsidR="00E22755">
        <w:rPr>
          <w:rFonts w:ascii="Verdana" w:hAnsi="Verdana" w:cs="Arial"/>
          <w:sz w:val="28"/>
          <w:szCs w:val="28"/>
        </w:rPr>
        <w:t>_____ Parent</w:t>
      </w:r>
    </w:p>
    <w:p w14:paraId="4D21A579" w14:textId="2D20106E" w:rsidR="00044377" w:rsidRDefault="00B902CE" w:rsidP="00B902CE">
      <w:pPr>
        <w:tabs>
          <w:tab w:val="left" w:pos="2160"/>
        </w:tabs>
        <w:rPr>
          <w:rFonts w:ascii="Verdana" w:hAnsi="Verdana" w:cs="Arial"/>
          <w:sz w:val="28"/>
          <w:szCs w:val="28"/>
        </w:rPr>
      </w:pPr>
      <w:r>
        <w:rPr>
          <w:rFonts w:ascii="Verdana" w:hAnsi="Verdana" w:cs="Arial"/>
          <w:sz w:val="28"/>
          <w:szCs w:val="28"/>
        </w:rPr>
        <w:tab/>
      </w:r>
      <w:r w:rsidR="00E22755">
        <w:rPr>
          <w:rFonts w:ascii="Verdana" w:hAnsi="Verdana" w:cs="Arial"/>
          <w:sz w:val="28"/>
          <w:szCs w:val="28"/>
        </w:rPr>
        <w:t>__</w:t>
      </w:r>
      <w:r>
        <w:rPr>
          <w:rFonts w:ascii="Verdana" w:hAnsi="Verdana" w:cs="Arial"/>
          <w:sz w:val="28"/>
          <w:szCs w:val="28"/>
        </w:rPr>
        <w:t>_</w:t>
      </w:r>
      <w:r w:rsidR="00D611B2" w:rsidRPr="00E7040C">
        <w:rPr>
          <w:rFonts w:ascii="Verdana" w:hAnsi="Verdana" w:cs="Arial"/>
          <w:sz w:val="28"/>
          <w:szCs w:val="28"/>
        </w:rPr>
        <w:t xml:space="preserve">__ Guardian </w:t>
      </w:r>
      <w:r w:rsidR="00E60768">
        <w:rPr>
          <w:rFonts w:ascii="Verdana" w:hAnsi="Verdana" w:cs="Arial"/>
          <w:sz w:val="28"/>
          <w:szCs w:val="28"/>
        </w:rPr>
        <w:tab/>
        <w:t>___</w:t>
      </w:r>
      <w:r>
        <w:rPr>
          <w:rFonts w:ascii="Verdana" w:hAnsi="Verdana" w:cs="Arial"/>
          <w:sz w:val="28"/>
          <w:szCs w:val="28"/>
        </w:rPr>
        <w:t>_</w:t>
      </w:r>
      <w:r w:rsidR="00E60768">
        <w:rPr>
          <w:rFonts w:ascii="Verdana" w:hAnsi="Verdana" w:cs="Arial"/>
          <w:sz w:val="28"/>
          <w:szCs w:val="28"/>
        </w:rPr>
        <w:t>_ Designated Representative</w:t>
      </w:r>
    </w:p>
    <w:p w14:paraId="2652F7A0" w14:textId="77777777" w:rsidR="00E60768" w:rsidRPr="00E7040C" w:rsidRDefault="00E60768" w:rsidP="00044377">
      <w:pPr>
        <w:rPr>
          <w:rFonts w:ascii="Verdana" w:hAnsi="Verdana" w:cs="Arial"/>
          <w:sz w:val="28"/>
          <w:szCs w:val="28"/>
        </w:rPr>
      </w:pPr>
    </w:p>
    <w:p w14:paraId="12C43EEF" w14:textId="55BA5365" w:rsidR="00044377" w:rsidRPr="00561CF9" w:rsidRDefault="003C087C" w:rsidP="00044377">
      <w:pPr>
        <w:rPr>
          <w:rFonts w:ascii="Verdana" w:hAnsi="Verdana" w:cs="Arial"/>
          <w:sz w:val="28"/>
          <w:szCs w:val="28"/>
        </w:rPr>
      </w:pPr>
      <w:r>
        <w:rPr>
          <w:rFonts w:ascii="Verdana" w:hAnsi="Verdana" w:cs="Arial"/>
          <w:noProof/>
          <w:sz w:val="28"/>
          <w:szCs w:val="28"/>
        </w:rPr>
        <mc:AlternateContent>
          <mc:Choice Requires="wps">
            <w:drawing>
              <wp:anchor distT="0" distB="0" distL="114300" distR="114300" simplePos="0" relativeHeight="251661312" behindDoc="0" locked="0" layoutInCell="1" allowOverlap="1" wp14:anchorId="681E28DA" wp14:editId="63CFB2C0">
                <wp:simplePos x="0" y="0"/>
                <wp:positionH relativeFrom="column">
                  <wp:posOffset>-213360</wp:posOffset>
                </wp:positionH>
                <wp:positionV relativeFrom="paragraph">
                  <wp:posOffset>88265</wp:posOffset>
                </wp:positionV>
                <wp:extent cx="152400" cy="213360"/>
                <wp:effectExtent l="57150" t="19050" r="38100" b="91440"/>
                <wp:wrapNone/>
                <wp:docPr id="3" name="Arrow: Bent 3"/>
                <wp:cNvGraphicFramePr/>
                <a:graphic xmlns:a="http://schemas.openxmlformats.org/drawingml/2006/main">
                  <a:graphicData uri="http://schemas.microsoft.com/office/word/2010/wordprocessingShape">
                    <wps:wsp>
                      <wps:cNvSpPr/>
                      <wps:spPr>
                        <a:xfrm>
                          <a:off x="0" y="0"/>
                          <a:ext cx="152400" cy="213360"/>
                        </a:xfrm>
                        <a:prstGeom prst="ben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A7BEC" id="Arrow: Bent 3" o:spid="_x0000_s1026" style="position:absolute;margin-left:-16.8pt;margin-top:6.95pt;width:12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" path="m,213360l,85725c,48901,29851,19050,66675,19050r47625,l114300,r38100,38100l114300,76200r,-19050l66675,57150v-15782,,-28575,12793,-28575,28575l38100,213360,,213360xe" fillcolor="#4f81bd [3204]" strokecolor="#4579b8 [3044]">
                <v:fill color2="#a7bfde [1620]" rotate="t" angle="180" focus="100%" type="gradient">
                  <o:fill v:ext="view" type="gradientUnscaled"/>
                </v:fill>
                <v:shadow on="t" color="black" opacity="22937f" origin=",.5" offset="0,.63889mm"/>
                <v:path arrowok="t" o:connecttype="custom" o:connectlocs="0,213360;0,85725;66675,19050;114300,19050;114300,0;152400,38100;114300,76200;114300,57150;66675,57150;38100,85725;38100,213360;0,213360" o:connectangles="0,0,0,0,0,0,0,0,0,0,0,0"/>
              </v:shape>
            </w:pict>
          </mc:Fallback>
        </mc:AlternateContent>
      </w:r>
      <w:r w:rsidR="00D611B2" w:rsidRPr="00561CF9">
        <w:rPr>
          <w:rFonts w:ascii="Verdana" w:hAnsi="Verdana" w:cs="Arial"/>
          <w:sz w:val="28"/>
          <w:szCs w:val="28"/>
        </w:rPr>
        <w:t>Print Cons</w:t>
      </w:r>
      <w:r w:rsidR="00D611B2">
        <w:rPr>
          <w:rFonts w:ascii="Verdana" w:hAnsi="Verdana" w:cs="Arial"/>
          <w:sz w:val="28"/>
          <w:szCs w:val="28"/>
        </w:rPr>
        <w:t>umer Name:</w:t>
      </w:r>
      <w:r w:rsidR="00E22755">
        <w:rPr>
          <w:rFonts w:ascii="Verdana" w:hAnsi="Verdana" w:cs="Arial"/>
          <w:sz w:val="28"/>
          <w:szCs w:val="28"/>
        </w:rPr>
        <w:t xml:space="preserve"> </w:t>
      </w:r>
      <w:r w:rsidR="00D611B2" w:rsidRPr="00561CF9">
        <w:rPr>
          <w:rFonts w:ascii="Verdana" w:hAnsi="Verdana" w:cs="Arial"/>
          <w:sz w:val="28"/>
          <w:szCs w:val="28"/>
        </w:rPr>
        <w:t>__________</w:t>
      </w:r>
      <w:r w:rsidR="00E22755">
        <w:rPr>
          <w:rFonts w:ascii="Verdana" w:hAnsi="Verdana" w:cs="Arial"/>
          <w:sz w:val="28"/>
          <w:szCs w:val="28"/>
        </w:rPr>
        <w:t>___________</w:t>
      </w:r>
      <w:r w:rsidR="00D611B2">
        <w:rPr>
          <w:rFonts w:ascii="Verdana" w:hAnsi="Verdana" w:cs="Arial"/>
          <w:sz w:val="28"/>
          <w:szCs w:val="28"/>
        </w:rPr>
        <w:t>__ SSN (Last 4) _______</w:t>
      </w:r>
    </w:p>
    <w:p w14:paraId="0DAF2547" w14:textId="77777777" w:rsidR="00044377" w:rsidRPr="00E7040C" w:rsidRDefault="0019673D" w:rsidP="00044377">
      <w:pPr>
        <w:rPr>
          <w:rFonts w:ascii="Verdana" w:hAnsi="Verdana" w:cs="Arial"/>
          <w:sz w:val="28"/>
          <w:szCs w:val="28"/>
        </w:rPr>
      </w:pPr>
    </w:p>
    <w:p w14:paraId="7B61618C" w14:textId="77777777" w:rsidR="00E60768" w:rsidRDefault="00D611B2" w:rsidP="00044377">
      <w:pPr>
        <w:rPr>
          <w:rFonts w:ascii="Verdana" w:hAnsi="Verdana" w:cs="Arial"/>
          <w:sz w:val="28"/>
          <w:szCs w:val="28"/>
        </w:rPr>
      </w:pPr>
      <w:r w:rsidRPr="00561CF9">
        <w:rPr>
          <w:rFonts w:ascii="Verdana" w:hAnsi="Verdana" w:cs="Arial"/>
          <w:sz w:val="28"/>
          <w:szCs w:val="28"/>
        </w:rPr>
        <w:t>Print Na</w:t>
      </w:r>
      <w:r w:rsidR="00E60768">
        <w:rPr>
          <w:rFonts w:ascii="Verdana" w:hAnsi="Verdana" w:cs="Arial"/>
          <w:sz w:val="28"/>
          <w:szCs w:val="28"/>
        </w:rPr>
        <w:t>me if Parent/</w:t>
      </w:r>
      <w:r>
        <w:rPr>
          <w:rFonts w:ascii="Verdana" w:hAnsi="Verdana" w:cs="Arial"/>
          <w:sz w:val="28"/>
          <w:szCs w:val="28"/>
        </w:rPr>
        <w:t>Guardian</w:t>
      </w:r>
      <w:r w:rsidR="00E60768">
        <w:rPr>
          <w:rFonts w:ascii="Verdana" w:hAnsi="Verdana" w:cs="Arial"/>
          <w:sz w:val="28"/>
          <w:szCs w:val="28"/>
        </w:rPr>
        <w:t>/Designated Representative</w:t>
      </w:r>
      <w:r>
        <w:rPr>
          <w:rFonts w:ascii="Verdana" w:hAnsi="Verdana" w:cs="Arial"/>
          <w:sz w:val="28"/>
          <w:szCs w:val="28"/>
        </w:rPr>
        <w:t>:</w:t>
      </w:r>
    </w:p>
    <w:p w14:paraId="6BCD4F3F" w14:textId="77777777" w:rsidR="00E60768" w:rsidRDefault="00E60768" w:rsidP="00044377">
      <w:pPr>
        <w:rPr>
          <w:rFonts w:ascii="Verdana" w:hAnsi="Verdana" w:cs="Arial"/>
          <w:sz w:val="28"/>
          <w:szCs w:val="28"/>
        </w:rPr>
      </w:pPr>
    </w:p>
    <w:p w14:paraId="1335CF17" w14:textId="3E661075" w:rsidR="00044377" w:rsidRPr="00561CF9" w:rsidRDefault="00D611B2" w:rsidP="00044377">
      <w:pPr>
        <w:rPr>
          <w:rFonts w:ascii="Verdana" w:hAnsi="Verdana" w:cs="Arial"/>
          <w:sz w:val="28"/>
          <w:szCs w:val="28"/>
        </w:rPr>
      </w:pPr>
      <w:r w:rsidRPr="00561CF9">
        <w:rPr>
          <w:rFonts w:ascii="Verdana" w:hAnsi="Verdana" w:cs="Arial"/>
          <w:sz w:val="28"/>
          <w:szCs w:val="28"/>
        </w:rPr>
        <w:t>_____________</w:t>
      </w:r>
      <w:r>
        <w:rPr>
          <w:rFonts w:ascii="Verdana" w:hAnsi="Verdana" w:cs="Arial"/>
          <w:sz w:val="28"/>
          <w:szCs w:val="28"/>
        </w:rPr>
        <w:t>_______</w:t>
      </w:r>
      <w:r w:rsidR="00E60768">
        <w:rPr>
          <w:rFonts w:ascii="Verdana" w:hAnsi="Verdana" w:cs="Arial"/>
          <w:sz w:val="28"/>
          <w:szCs w:val="28"/>
        </w:rPr>
        <w:t>____________</w:t>
      </w:r>
      <w:r>
        <w:rPr>
          <w:rFonts w:ascii="Verdana" w:hAnsi="Verdana" w:cs="Arial"/>
          <w:sz w:val="28"/>
          <w:szCs w:val="28"/>
        </w:rPr>
        <w:t>_</w:t>
      </w:r>
      <w:r w:rsidRPr="00561CF9">
        <w:rPr>
          <w:rFonts w:ascii="Verdana" w:hAnsi="Verdana" w:cs="Arial"/>
          <w:sz w:val="28"/>
          <w:szCs w:val="28"/>
        </w:rPr>
        <w:t>____________</w:t>
      </w:r>
    </w:p>
    <w:p w14:paraId="125664F9" w14:textId="77777777" w:rsidR="00044377" w:rsidRPr="00E7040C" w:rsidRDefault="0019673D" w:rsidP="00044377">
      <w:pPr>
        <w:rPr>
          <w:rFonts w:ascii="Verdana" w:hAnsi="Verdana" w:cs="Arial"/>
          <w:sz w:val="28"/>
          <w:szCs w:val="28"/>
        </w:rPr>
      </w:pPr>
    </w:p>
    <w:p w14:paraId="176C601A" w14:textId="5171F3F8" w:rsidR="00044377" w:rsidRPr="00044377" w:rsidRDefault="003C087C" w:rsidP="00044377">
      <w:pPr>
        <w:spacing w:after="120"/>
        <w:jc w:val="both"/>
        <w:rPr>
          <w:rFonts w:ascii="Verdana" w:hAnsi="Verdana" w:cs="Arial"/>
          <w:sz w:val="28"/>
          <w:szCs w:val="28"/>
        </w:rPr>
      </w:pPr>
      <w:r>
        <w:rPr>
          <w:rFonts w:ascii="Verdana" w:hAnsi="Verdana" w:cs="Arial"/>
          <w:noProof/>
          <w:sz w:val="28"/>
          <w:szCs w:val="28"/>
        </w:rPr>
        <w:lastRenderedPageBreak/>
        <mc:AlternateContent>
          <mc:Choice Requires="wps">
            <w:drawing>
              <wp:anchor distT="0" distB="0" distL="114300" distR="114300" simplePos="0" relativeHeight="251660288" behindDoc="0" locked="0" layoutInCell="1" allowOverlap="1" wp14:anchorId="1BA95640" wp14:editId="5B02533E">
                <wp:simplePos x="0" y="0"/>
                <wp:positionH relativeFrom="column">
                  <wp:posOffset>5692140</wp:posOffset>
                </wp:positionH>
                <wp:positionV relativeFrom="paragraph">
                  <wp:posOffset>384175</wp:posOffset>
                </wp:positionV>
                <wp:extent cx="205740" cy="144780"/>
                <wp:effectExtent l="49530" t="26670" r="72390" b="91440"/>
                <wp:wrapNone/>
                <wp:docPr id="2" name="Arrow: Bent 2"/>
                <wp:cNvGraphicFramePr/>
                <a:graphic xmlns:a="http://schemas.openxmlformats.org/drawingml/2006/main">
                  <a:graphicData uri="http://schemas.microsoft.com/office/word/2010/wordprocessingShape">
                    <wps:wsp>
                      <wps:cNvSpPr/>
                      <wps:spPr>
                        <a:xfrm rot="16200000">
                          <a:off x="0" y="0"/>
                          <a:ext cx="205740" cy="144780"/>
                        </a:xfrm>
                        <a:prstGeom prst="ben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76E251" id="Arrow: Bent 2" o:spid="_x0000_s1026" style="position:absolute;margin-left:448.2pt;margin-top:30.25pt;width:16.2pt;height:11.4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0574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" path="m,144780l,81439c,46457,28359,18098,63341,18098r106204,l169545,r36195,36195l169545,72390r,-18097l63341,54293v-14992,,-27146,12154,-27146,27146l36195,144780,,144780xe" fillcolor="#4f81bd [3204]" strokecolor="#4579b8 [3044]">
                <v:fill color2="#a7bfde [1620]" rotate="t" angle="180" focus="100%" type="gradient">
                  <o:fill v:ext="view" type="gradientUnscaled"/>
                </v:fill>
                <v:shadow on="t" color="black" opacity="22937f" origin=",.5" offset="0,.63889mm"/>
                <v:path arrowok="t" o:connecttype="custom" o:connectlocs="0,144780;0,81439;63341,18098;169545,18098;169545,0;205740,36195;169545,72390;169545,54293;63341,54293;36195,81439;36195,144780;0,144780" o:connectangles="0,0,0,0,0,0,0,0,0,0,0,0"/>
              </v:shape>
            </w:pict>
          </mc:Fallback>
        </mc:AlternateContent>
      </w:r>
      <w:r>
        <w:rPr>
          <w:rFonts w:ascii="Verdana" w:hAnsi="Verdana" w:cs="Arial"/>
          <w:noProof/>
          <w:sz w:val="28"/>
          <w:szCs w:val="28"/>
        </w:rPr>
        <mc:AlternateContent>
          <mc:Choice Requires="wps">
            <w:drawing>
              <wp:anchor distT="0" distB="0" distL="114300" distR="114300" simplePos="0" relativeHeight="251659264" behindDoc="0" locked="0" layoutInCell="1" allowOverlap="1" wp14:anchorId="33EC15E6" wp14:editId="4FDEF1AC">
                <wp:simplePos x="0" y="0"/>
                <wp:positionH relativeFrom="column">
                  <wp:posOffset>-259080</wp:posOffset>
                </wp:positionH>
                <wp:positionV relativeFrom="paragraph">
                  <wp:posOffset>86995</wp:posOffset>
                </wp:positionV>
                <wp:extent cx="129540" cy="175260"/>
                <wp:effectExtent l="57150" t="19050" r="41910" b="91440"/>
                <wp:wrapNone/>
                <wp:docPr id="1" name="Arrow: Bent 1"/>
                <wp:cNvGraphicFramePr/>
                <a:graphic xmlns:a="http://schemas.openxmlformats.org/drawingml/2006/main">
                  <a:graphicData uri="http://schemas.microsoft.com/office/word/2010/wordprocessingShape">
                    <wps:wsp>
                      <wps:cNvSpPr/>
                      <wps:spPr>
                        <a:xfrm>
                          <a:off x="0" y="0"/>
                          <a:ext cx="129540" cy="175260"/>
                        </a:xfrm>
                        <a:prstGeom prst="ben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3D620D" id="Arrow: Bent 1" o:spid="_x0000_s1026" style="position:absolute;margin-left:-20.4pt;margin-top:6.85pt;width:10.2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954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" path="m,175260l,72866c,41566,25374,16192,56674,16192r40481,1l97155,r32385,32385l97155,64770r,-16192l56674,48578v-13414,,-24289,10875,-24289,24289l32385,175260,,175260xe" fillcolor="#4f81bd [3204]" strokecolor="#4579b8 [3044]">
                <v:fill color2="#a7bfde [1620]" rotate="t" angle="180" focus="100%" type="gradient">
                  <o:fill v:ext="view" type="gradientUnscaled"/>
                </v:fill>
                <v:shadow on="t" color="black" opacity="22937f" origin=",.5" offset="0,.63889mm"/>
                <v:path arrowok="t" o:connecttype="custom" o:connectlocs="0,175260;0,72866;56674,16192;97155,16193;97155,0;129540,32385;97155,64770;97155,48578;56674,48578;32385,72867;32385,175260;0,175260" o:connectangles="0,0,0,0,0,0,0,0,0,0,0,0"/>
              </v:shape>
            </w:pict>
          </mc:Fallback>
        </mc:AlternateContent>
      </w:r>
      <w:r w:rsidR="00D611B2">
        <w:rPr>
          <w:rFonts w:ascii="Verdana" w:hAnsi="Verdana" w:cs="Arial"/>
          <w:sz w:val="28"/>
          <w:szCs w:val="28"/>
        </w:rPr>
        <w:t>Signature:</w:t>
      </w:r>
      <w:r w:rsidR="00E22755">
        <w:rPr>
          <w:rFonts w:ascii="Verdana" w:hAnsi="Verdana" w:cs="Arial"/>
          <w:sz w:val="28"/>
          <w:szCs w:val="28"/>
        </w:rPr>
        <w:t xml:space="preserve"> </w:t>
      </w:r>
      <w:r w:rsidR="00D611B2">
        <w:rPr>
          <w:rFonts w:ascii="Verdana" w:hAnsi="Verdana" w:cs="Arial"/>
          <w:sz w:val="28"/>
          <w:szCs w:val="28"/>
        </w:rPr>
        <w:t>______________</w:t>
      </w:r>
      <w:r w:rsidR="00D611B2" w:rsidRPr="00E7040C">
        <w:rPr>
          <w:rFonts w:ascii="Verdana" w:hAnsi="Verdana" w:cs="Arial"/>
          <w:sz w:val="28"/>
          <w:szCs w:val="28"/>
        </w:rPr>
        <w:t>____________________  Date</w:t>
      </w:r>
      <w:r w:rsidR="00E22755">
        <w:rPr>
          <w:rFonts w:ascii="Verdana" w:hAnsi="Verdana" w:cs="Arial"/>
          <w:sz w:val="28"/>
          <w:szCs w:val="28"/>
        </w:rPr>
        <w:t xml:space="preserve"> </w:t>
      </w:r>
      <w:r w:rsidR="00D611B2">
        <w:rPr>
          <w:rFonts w:ascii="Verdana" w:hAnsi="Verdana" w:cs="Arial"/>
          <w:sz w:val="28"/>
          <w:szCs w:val="28"/>
        </w:rPr>
        <w:t>_________</w:t>
      </w:r>
      <w:r w:rsidR="00E22755">
        <w:rPr>
          <w:rFonts w:ascii="Verdana" w:hAnsi="Verdana" w:cs="Arial"/>
          <w:sz w:val="28"/>
          <w:szCs w:val="28"/>
        </w:rPr>
        <w:t>_</w:t>
      </w:r>
      <w:r w:rsidR="00D611B2" w:rsidRPr="00E7040C">
        <w:rPr>
          <w:rFonts w:ascii="Verdana" w:hAnsi="Verdana" w:cs="Arial"/>
          <w:sz w:val="28"/>
          <w:szCs w:val="28"/>
        </w:rPr>
        <w:t>_</w:t>
      </w:r>
      <w:r w:rsidR="00D611B2">
        <w:rPr>
          <w:rFonts w:ascii="Verdana" w:hAnsi="Verdana" w:cs="Arial"/>
          <w:sz w:val="28"/>
          <w:szCs w:val="28"/>
        </w:rPr>
        <w:t>_</w:t>
      </w:r>
    </w:p>
    <w:sectPr w:rsidR="00044377" w:rsidRPr="00044377" w:rsidSect="00044377">
      <w:footerReference w:type="default" r:id="rId12"/>
      <w:pgSz w:w="12240" w:h="15840"/>
      <w:pgMar w:top="720" w:right="720" w:bottom="1080" w:left="720" w:header="720" w:footer="720" w:gutter="0"/>
      <w:cols w:space="99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E407D" w14:textId="77777777" w:rsidR="0019673D" w:rsidRDefault="0019673D" w:rsidP="004E7E6F">
      <w:r>
        <w:separator/>
      </w:r>
    </w:p>
  </w:endnote>
  <w:endnote w:type="continuationSeparator" w:id="0">
    <w:p w14:paraId="46D2975B" w14:textId="77777777" w:rsidR="0019673D" w:rsidRDefault="0019673D" w:rsidP="004E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926A" w14:textId="4E9EC6CB" w:rsidR="00044377" w:rsidRPr="002F04D4" w:rsidRDefault="00910079" w:rsidP="00044377">
    <w:pPr>
      <w:tabs>
        <w:tab w:val="left" w:pos="360"/>
      </w:tabs>
      <w:jc w:val="both"/>
      <w:rPr>
        <w:rFonts w:ascii="Verdana" w:hAnsi="Verdana"/>
        <w:color w:val="000000"/>
        <w:sz w:val="18"/>
      </w:rPr>
    </w:pPr>
    <w:r>
      <w:rPr>
        <w:rFonts w:ascii="Verdana" w:hAnsi="Verdana"/>
        <w:color w:val="000000"/>
        <w:sz w:val="18"/>
      </w:rPr>
      <w:t>I</w:t>
    </w:r>
    <w:r w:rsidR="00284577">
      <w:rPr>
        <w:rFonts w:ascii="Verdana" w:hAnsi="Verdana"/>
        <w:color w:val="000000"/>
        <w:sz w:val="18"/>
      </w:rPr>
      <w:t>L Section 4: Cons Rights_180502</w:t>
    </w:r>
  </w:p>
  <w:p w14:paraId="4FA1CCA4" w14:textId="77777777" w:rsidR="00044377" w:rsidRDefault="00196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95F3C" w14:textId="77777777" w:rsidR="0019673D" w:rsidRDefault="0019673D" w:rsidP="004E7E6F">
      <w:r>
        <w:separator/>
      </w:r>
    </w:p>
  </w:footnote>
  <w:footnote w:type="continuationSeparator" w:id="0">
    <w:p w14:paraId="6ABA2BF8" w14:textId="77777777" w:rsidR="0019673D" w:rsidRDefault="0019673D" w:rsidP="004E7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7D6A93"/>
    <w:multiLevelType w:val="hybridMultilevel"/>
    <w:tmpl w:val="A1641C08"/>
    <w:lvl w:ilvl="0" w:tplc="09127362">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2EB46DF5"/>
    <w:multiLevelType w:val="hybridMultilevel"/>
    <w:tmpl w:val="64324508"/>
    <w:lvl w:ilvl="0" w:tplc="0912736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33"/>
    <w:rsid w:val="00135E06"/>
    <w:rsid w:val="0019673D"/>
    <w:rsid w:val="001B29BD"/>
    <w:rsid w:val="00284577"/>
    <w:rsid w:val="002E282A"/>
    <w:rsid w:val="003C087C"/>
    <w:rsid w:val="004E6D8F"/>
    <w:rsid w:val="004E7E6F"/>
    <w:rsid w:val="006929F3"/>
    <w:rsid w:val="00815D33"/>
    <w:rsid w:val="00910079"/>
    <w:rsid w:val="009255F4"/>
    <w:rsid w:val="00AF0E99"/>
    <w:rsid w:val="00B902CE"/>
    <w:rsid w:val="00C449FC"/>
    <w:rsid w:val="00CE65FB"/>
    <w:rsid w:val="00D14EDD"/>
    <w:rsid w:val="00D611B2"/>
    <w:rsid w:val="00DD13CA"/>
    <w:rsid w:val="00DE1EBB"/>
    <w:rsid w:val="00E22755"/>
    <w:rsid w:val="00E35BF5"/>
    <w:rsid w:val="00E60768"/>
    <w:rsid w:val="00F97176"/>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9BB75B"/>
  <w15:docId w15:val="{B2882411-36B4-487F-AA90-1A3F9922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center"/>
      <w:outlineLvl w:val="0"/>
    </w:pPr>
    <w:rPr>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both"/>
    </w:pPr>
    <w:rPr>
      <w:color w:val="000000"/>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F7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73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brown@wnyil.org" TargetMode="External"/><Relationship Id="rId5" Type="http://schemas.openxmlformats.org/officeDocument/2006/relationships/styles" Target="styles.xml"/><Relationship Id="rId10" Type="http://schemas.openxmlformats.org/officeDocument/2006/relationships/hyperlink" Target="mailto:mail@DRN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56f67a-36ce-4afc-8668-390f32731eb0">
      <UserInfo>
        <DisplayName>Katrina Jacobi</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B12549D6706248A3CF8208F5F36929" ma:contentTypeVersion="5" ma:contentTypeDescription="Create a new document." ma:contentTypeScope="" ma:versionID="7fbcebe1a1636f35a70cfe7adc498f5c">
  <xsd:schema xmlns:xsd="http://www.w3.org/2001/XMLSchema" xmlns:xs="http://www.w3.org/2001/XMLSchema" xmlns:p="http://schemas.microsoft.com/office/2006/metadata/properties" xmlns:ns2="7956f67a-36ce-4afc-8668-390f32731eb0" xmlns:ns3="3e8a2346-b6fd-4b42-a6e7-1ac340aecb77" targetNamespace="http://schemas.microsoft.com/office/2006/metadata/properties" ma:root="true" ma:fieldsID="dc42694915e4e7b9f0fe47ffd1d4660b" ns2:_="" ns3:_="">
    <xsd:import namespace="7956f67a-36ce-4afc-8668-390f32731eb0"/>
    <xsd:import namespace="3e8a2346-b6fd-4b42-a6e7-1ac340aecb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6f67a-36ce-4afc-8668-390f32731e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a2346-b6fd-4b42-a6e7-1ac340aecb7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1A43F-0495-4293-9C6F-19FFB035D7DB}">
  <ds:schemaRefs>
    <ds:schemaRef ds:uri="http://schemas.microsoft.com/office/2006/metadata/properties"/>
    <ds:schemaRef ds:uri="http://schemas.microsoft.com/office/infopath/2007/PartnerControls"/>
    <ds:schemaRef ds:uri="7956f67a-36ce-4afc-8668-390f32731eb0"/>
  </ds:schemaRefs>
</ds:datastoreItem>
</file>

<file path=customXml/itemProps2.xml><?xml version="1.0" encoding="utf-8"?>
<ds:datastoreItem xmlns:ds="http://schemas.openxmlformats.org/officeDocument/2006/customXml" ds:itemID="{8B7B30A5-00A9-4C76-AB1A-16FCE2BBD659}">
  <ds:schemaRefs>
    <ds:schemaRef ds:uri="http://schemas.microsoft.com/sharepoint/v3/contenttype/forms"/>
  </ds:schemaRefs>
</ds:datastoreItem>
</file>

<file path=customXml/itemProps3.xml><?xml version="1.0" encoding="utf-8"?>
<ds:datastoreItem xmlns:ds="http://schemas.openxmlformats.org/officeDocument/2006/customXml" ds:itemID="{2C1A71E0-8595-4904-B182-1FB5C3F9E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6f67a-36ce-4afc-8668-390f32731eb0"/>
    <ds:schemaRef ds:uri="3e8a2346-b6fd-4b42-a6e7-1ac340aec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PARTICIPANT RIGHTS</vt:lpstr>
    </vt:vector>
  </TitlesOfParts>
  <Company>Toshiba</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RIGHTS</dc:title>
  <dc:creator>WNYILC</dc:creator>
  <cp:lastModifiedBy>busiak@wnyil.org</cp:lastModifiedBy>
  <cp:revision>6</cp:revision>
  <cp:lastPrinted>2013-07-01T13:23:00Z</cp:lastPrinted>
  <dcterms:created xsi:type="dcterms:W3CDTF">2018-04-30T19:03:00Z</dcterms:created>
  <dcterms:modified xsi:type="dcterms:W3CDTF">2018-05-02T14:23:00Z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0x01010075B12549D6706248A3CF8208F5F36929</vt:lpwstr>
  </property>
</Properties>
</file>