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7645" w14:textId="77777777" w:rsidR="009B4499" w:rsidRPr="009B4499" w:rsidRDefault="009B4499" w:rsidP="009B4499">
      <w:pPr>
        <w:jc w:val="center"/>
        <w:rPr>
          <w:rFonts w:ascii="Verdana" w:hAnsi="Verdana"/>
          <w:b/>
          <w:sz w:val="32"/>
          <w:szCs w:val="32"/>
        </w:rPr>
      </w:pPr>
      <w:bookmarkStart w:id="0" w:name="_GoBack"/>
      <w:bookmarkEnd w:id="0"/>
      <w:r w:rsidRPr="009B4499">
        <w:rPr>
          <w:rFonts w:ascii="Verdana" w:hAnsi="Verdana"/>
          <w:b/>
          <w:sz w:val="32"/>
          <w:szCs w:val="32"/>
        </w:rPr>
        <w:t>HARP Health and Recovery Plans</w:t>
      </w:r>
    </w:p>
    <w:p w14:paraId="5620F667" w14:textId="77777777" w:rsidR="009B4499" w:rsidRPr="009B4499" w:rsidRDefault="009B4499" w:rsidP="009B4499">
      <w:pPr>
        <w:rPr>
          <w:rFonts w:ascii="Verdana" w:hAnsi="Verdana"/>
          <w:b/>
          <w:sz w:val="32"/>
          <w:szCs w:val="32"/>
        </w:rPr>
      </w:pPr>
    </w:p>
    <w:p w14:paraId="4999B63E" w14:textId="77777777" w:rsidR="009B4499" w:rsidRPr="009B4499" w:rsidRDefault="009B4499" w:rsidP="009B4499">
      <w:pPr>
        <w:rPr>
          <w:rFonts w:ascii="Verdana" w:hAnsi="Verdana"/>
          <w:sz w:val="32"/>
          <w:szCs w:val="32"/>
        </w:rPr>
      </w:pPr>
      <w:r w:rsidRPr="009B4499">
        <w:rPr>
          <w:rFonts w:ascii="Verdana" w:hAnsi="Verdana"/>
          <w:b/>
          <w:sz w:val="32"/>
          <w:szCs w:val="32"/>
        </w:rPr>
        <w:t>Definition-</w:t>
      </w:r>
      <w:r w:rsidRPr="009B4499">
        <w:rPr>
          <w:rFonts w:ascii="Verdana" w:hAnsi="Verdana"/>
          <w:sz w:val="32"/>
          <w:szCs w:val="32"/>
        </w:rPr>
        <w:t xml:space="preserve">Health and Recovery Plans will manage care for adults with significant behavioral health needs. They will facilitate the integration of physical health, mental health and substance use services for individuals requiring specialized approaches, expertise and protocols, which are not consistently found within most medical plans. </w:t>
      </w:r>
    </w:p>
    <w:p w14:paraId="28F146C9" w14:textId="77777777" w:rsidR="009B4499" w:rsidRPr="009B4499" w:rsidRDefault="009B4499" w:rsidP="009B4499">
      <w:pPr>
        <w:rPr>
          <w:rFonts w:ascii="Verdana" w:hAnsi="Verdana"/>
          <w:sz w:val="32"/>
          <w:szCs w:val="32"/>
        </w:rPr>
      </w:pPr>
      <w:r w:rsidRPr="009B4499">
        <w:rPr>
          <w:rFonts w:ascii="Verdana" w:hAnsi="Verdana"/>
          <w:b/>
          <w:sz w:val="32"/>
          <w:szCs w:val="32"/>
        </w:rPr>
        <w:t xml:space="preserve">Under this plan HCBS Home and Community Based Services </w:t>
      </w:r>
      <w:r w:rsidRPr="009B4499">
        <w:rPr>
          <w:rFonts w:ascii="Verdana" w:hAnsi="Verdana"/>
          <w:sz w:val="32"/>
          <w:szCs w:val="32"/>
        </w:rPr>
        <w:t xml:space="preserve">are designed to provide the individual with a specialized scope of support services not currently covered under the State Plan. </w:t>
      </w:r>
    </w:p>
    <w:p w14:paraId="4B3553D4" w14:textId="77777777" w:rsidR="009B4499" w:rsidRPr="009B4499" w:rsidRDefault="009B4499" w:rsidP="009B4499">
      <w:pPr>
        <w:rPr>
          <w:rFonts w:ascii="Verdana" w:hAnsi="Verdana"/>
          <w:i/>
          <w:iCs/>
          <w:sz w:val="32"/>
          <w:szCs w:val="32"/>
          <w:u w:val="single"/>
        </w:rPr>
      </w:pPr>
      <w:r w:rsidRPr="009B4499">
        <w:rPr>
          <w:rFonts w:ascii="Verdana" w:hAnsi="Verdana"/>
          <w:b/>
          <w:sz w:val="32"/>
          <w:szCs w:val="32"/>
        </w:rPr>
        <w:t xml:space="preserve">Anyone in a HARP will also receive Health Home Services. </w:t>
      </w:r>
      <w:r w:rsidRPr="009B4499">
        <w:rPr>
          <w:rFonts w:ascii="Verdana" w:hAnsi="Verdana"/>
          <w:i/>
          <w:iCs/>
          <w:sz w:val="32"/>
          <w:szCs w:val="32"/>
          <w:u w:val="single"/>
        </w:rPr>
        <w:t>(this does not mean that everyone in a Health Home will receive HARP services)</w:t>
      </w:r>
    </w:p>
    <w:p w14:paraId="57DDB871" w14:textId="77777777" w:rsidR="009B4499" w:rsidRPr="009B4499" w:rsidRDefault="009B4499" w:rsidP="009B4499">
      <w:pPr>
        <w:rPr>
          <w:rFonts w:ascii="Verdana" w:hAnsi="Verdana"/>
          <w:b/>
          <w:sz w:val="32"/>
          <w:szCs w:val="32"/>
        </w:rPr>
      </w:pPr>
    </w:p>
    <w:p w14:paraId="6FF9AB61" w14:textId="77777777" w:rsidR="009B4499" w:rsidRPr="009B4499" w:rsidRDefault="009B4499" w:rsidP="009B4499">
      <w:pPr>
        <w:rPr>
          <w:rFonts w:ascii="Verdana" w:hAnsi="Verdana"/>
          <w:b/>
          <w:sz w:val="32"/>
          <w:szCs w:val="32"/>
        </w:rPr>
      </w:pPr>
      <w:r w:rsidRPr="009B4499">
        <w:rPr>
          <w:rFonts w:ascii="Verdana" w:hAnsi="Verdana"/>
          <w:b/>
          <w:sz w:val="32"/>
          <w:szCs w:val="32"/>
        </w:rPr>
        <w:t>Who is eligible for HARP?</w:t>
      </w:r>
    </w:p>
    <w:p w14:paraId="58308A65" w14:textId="77777777" w:rsidR="009B4499" w:rsidRPr="009B4499" w:rsidRDefault="009B4499" w:rsidP="009B4499">
      <w:pPr>
        <w:numPr>
          <w:ilvl w:val="0"/>
          <w:numId w:val="1"/>
        </w:numPr>
        <w:rPr>
          <w:rFonts w:ascii="Verdana" w:hAnsi="Verdana"/>
          <w:sz w:val="32"/>
          <w:szCs w:val="32"/>
        </w:rPr>
      </w:pPr>
      <w:r w:rsidRPr="009B4499">
        <w:rPr>
          <w:rFonts w:ascii="Verdana" w:hAnsi="Verdana"/>
          <w:sz w:val="32"/>
          <w:szCs w:val="32"/>
        </w:rPr>
        <w:t xml:space="preserve">People must be 21 or older. </w:t>
      </w:r>
    </w:p>
    <w:p w14:paraId="593A1CBB" w14:textId="77777777" w:rsidR="009B4499" w:rsidRPr="009B4499" w:rsidRDefault="009B4499" w:rsidP="009B4499">
      <w:pPr>
        <w:numPr>
          <w:ilvl w:val="0"/>
          <w:numId w:val="1"/>
        </w:numPr>
        <w:rPr>
          <w:rFonts w:ascii="Verdana" w:hAnsi="Verdana"/>
          <w:sz w:val="32"/>
          <w:szCs w:val="32"/>
        </w:rPr>
      </w:pPr>
      <w:r w:rsidRPr="009B4499">
        <w:rPr>
          <w:rFonts w:ascii="Verdana" w:hAnsi="Verdana"/>
          <w:sz w:val="32"/>
          <w:szCs w:val="32"/>
        </w:rPr>
        <w:t xml:space="preserve">Be insured only by Medicaid and be eligible for Medicaid Managed Care. </w:t>
      </w:r>
    </w:p>
    <w:p w14:paraId="256D1C2F" w14:textId="77777777" w:rsidR="009B4499" w:rsidRPr="009B4499" w:rsidRDefault="009B4499" w:rsidP="009B4499">
      <w:pPr>
        <w:numPr>
          <w:ilvl w:val="0"/>
          <w:numId w:val="1"/>
        </w:numPr>
        <w:rPr>
          <w:rFonts w:ascii="Verdana" w:hAnsi="Verdana"/>
          <w:sz w:val="32"/>
          <w:szCs w:val="32"/>
        </w:rPr>
      </w:pPr>
      <w:r w:rsidRPr="009B4499">
        <w:rPr>
          <w:rFonts w:ascii="Verdana" w:hAnsi="Verdana"/>
          <w:sz w:val="32"/>
          <w:szCs w:val="32"/>
        </w:rPr>
        <w:t xml:space="preserve">People who are eligible will get a letter in the mail from NYS or NY Medicaid Choice. </w:t>
      </w:r>
    </w:p>
    <w:p w14:paraId="65DF0047" w14:textId="77777777" w:rsidR="009B4499" w:rsidRPr="009B4499" w:rsidRDefault="009B4499" w:rsidP="009B4499">
      <w:pPr>
        <w:rPr>
          <w:rFonts w:ascii="Verdana" w:hAnsi="Verdana"/>
          <w:b/>
          <w:sz w:val="32"/>
          <w:szCs w:val="32"/>
        </w:rPr>
      </w:pPr>
    </w:p>
    <w:p w14:paraId="371A8F64" w14:textId="77777777" w:rsidR="009B4499" w:rsidRPr="009B4499" w:rsidRDefault="009B4499" w:rsidP="009B4499">
      <w:pPr>
        <w:rPr>
          <w:rFonts w:ascii="Verdana" w:hAnsi="Verdana"/>
          <w:b/>
          <w:sz w:val="32"/>
          <w:szCs w:val="32"/>
        </w:rPr>
      </w:pPr>
      <w:r w:rsidRPr="009B4499">
        <w:rPr>
          <w:rFonts w:ascii="Verdana" w:hAnsi="Verdana"/>
          <w:b/>
          <w:sz w:val="32"/>
          <w:szCs w:val="32"/>
        </w:rPr>
        <w:t>What is the enrollment process into a HARP?</w:t>
      </w:r>
    </w:p>
    <w:p w14:paraId="10FBC2E0" w14:textId="77777777" w:rsidR="009B4499" w:rsidRPr="009B4499" w:rsidRDefault="009B4499" w:rsidP="009B4499">
      <w:pPr>
        <w:rPr>
          <w:rFonts w:ascii="Verdana" w:hAnsi="Verdana"/>
          <w:sz w:val="32"/>
          <w:szCs w:val="32"/>
        </w:rPr>
      </w:pPr>
      <w:r w:rsidRPr="009B4499">
        <w:rPr>
          <w:rFonts w:ascii="Verdana" w:hAnsi="Verdana"/>
          <w:sz w:val="32"/>
          <w:szCs w:val="32"/>
        </w:rPr>
        <w:t>1.</w:t>
      </w:r>
      <w:r w:rsidRPr="009B4499">
        <w:rPr>
          <w:rFonts w:ascii="Verdana" w:hAnsi="Verdana"/>
          <w:sz w:val="32"/>
          <w:szCs w:val="32"/>
        </w:rPr>
        <w:tab/>
        <w:t xml:space="preserve">New York State (NYS) will identify people that are </w:t>
      </w:r>
      <w:r w:rsidRPr="009B4499">
        <w:rPr>
          <w:rFonts w:ascii="Verdana" w:hAnsi="Verdana"/>
          <w:sz w:val="32"/>
          <w:szCs w:val="32"/>
        </w:rPr>
        <w:tab/>
        <w:t xml:space="preserve">eligible for Health and Recovery Plans (HARP) based </w:t>
      </w:r>
      <w:r w:rsidRPr="009B4499">
        <w:rPr>
          <w:rFonts w:ascii="Verdana" w:hAnsi="Verdana"/>
          <w:sz w:val="32"/>
          <w:szCs w:val="32"/>
        </w:rPr>
        <w:tab/>
        <w:t xml:space="preserve">on a </w:t>
      </w:r>
      <w:r w:rsidRPr="009B4499">
        <w:rPr>
          <w:rFonts w:ascii="Verdana" w:hAnsi="Verdana"/>
          <w:sz w:val="32"/>
          <w:szCs w:val="32"/>
        </w:rPr>
        <w:tab/>
        <w:t>number of factors, including past Medicaid use.</w:t>
      </w:r>
    </w:p>
    <w:p w14:paraId="256FD329" w14:textId="77777777" w:rsidR="009B4499" w:rsidRPr="009B4499" w:rsidRDefault="009B4499" w:rsidP="009B4499">
      <w:pPr>
        <w:rPr>
          <w:rFonts w:ascii="Verdana" w:hAnsi="Verdana"/>
          <w:sz w:val="32"/>
          <w:szCs w:val="32"/>
        </w:rPr>
      </w:pPr>
      <w:r w:rsidRPr="009B4499">
        <w:rPr>
          <w:rFonts w:ascii="Verdana" w:hAnsi="Verdana"/>
          <w:sz w:val="32"/>
          <w:szCs w:val="32"/>
        </w:rPr>
        <w:t>2.</w:t>
      </w:r>
      <w:r w:rsidRPr="009B4499">
        <w:rPr>
          <w:rFonts w:ascii="Verdana" w:hAnsi="Verdana"/>
          <w:sz w:val="32"/>
          <w:szCs w:val="32"/>
        </w:rPr>
        <w:tab/>
        <w:t xml:space="preserve">HARP eligible enrollees of a Medicaid Managed Care </w:t>
      </w:r>
      <w:r w:rsidRPr="009B4499">
        <w:rPr>
          <w:rFonts w:ascii="Verdana" w:hAnsi="Verdana"/>
          <w:sz w:val="32"/>
          <w:szCs w:val="32"/>
        </w:rPr>
        <w:tab/>
        <w:t xml:space="preserve">Organization that runs a HARP do not have to do </w:t>
      </w:r>
      <w:r w:rsidRPr="009B4499">
        <w:rPr>
          <w:rFonts w:ascii="Verdana" w:hAnsi="Verdana"/>
          <w:sz w:val="32"/>
          <w:szCs w:val="32"/>
        </w:rPr>
        <w:tab/>
        <w:t xml:space="preserve">anything to join. These people have received or will </w:t>
      </w:r>
      <w:r w:rsidRPr="009B4499">
        <w:rPr>
          <w:rFonts w:ascii="Verdana" w:hAnsi="Verdana"/>
          <w:sz w:val="32"/>
          <w:szCs w:val="32"/>
        </w:rPr>
        <w:tab/>
        <w:t>receive a notice from New York Medicaid Choice.</w:t>
      </w:r>
    </w:p>
    <w:p w14:paraId="4E047FD2" w14:textId="77777777" w:rsidR="009B4499" w:rsidRPr="009B4499" w:rsidRDefault="009B4499" w:rsidP="009B4499">
      <w:pPr>
        <w:rPr>
          <w:rFonts w:ascii="Verdana" w:hAnsi="Verdana"/>
          <w:sz w:val="32"/>
          <w:szCs w:val="32"/>
        </w:rPr>
      </w:pPr>
      <w:r w:rsidRPr="009B4499">
        <w:rPr>
          <w:rFonts w:ascii="Verdana" w:hAnsi="Verdana"/>
          <w:sz w:val="32"/>
          <w:szCs w:val="32"/>
        </w:rPr>
        <w:lastRenderedPageBreak/>
        <w:t>3.</w:t>
      </w:r>
      <w:r w:rsidRPr="009B4499">
        <w:rPr>
          <w:rFonts w:ascii="Verdana" w:hAnsi="Verdana"/>
          <w:sz w:val="32"/>
          <w:szCs w:val="32"/>
        </w:rPr>
        <w:tab/>
        <w:t xml:space="preserve">They will be given 30 days to opt out or choose to </w:t>
      </w:r>
      <w:r w:rsidRPr="009B4499">
        <w:rPr>
          <w:rFonts w:ascii="Verdana" w:hAnsi="Verdana"/>
          <w:sz w:val="32"/>
          <w:szCs w:val="32"/>
        </w:rPr>
        <w:tab/>
        <w:t>enroll in another HARP</w:t>
      </w:r>
    </w:p>
    <w:p w14:paraId="1DA87069" w14:textId="77777777" w:rsidR="009B4499" w:rsidRPr="009B4499" w:rsidRDefault="009B4499" w:rsidP="009B4499">
      <w:pPr>
        <w:rPr>
          <w:rFonts w:ascii="Verdana" w:hAnsi="Verdana"/>
          <w:sz w:val="32"/>
          <w:szCs w:val="32"/>
        </w:rPr>
      </w:pPr>
      <w:r w:rsidRPr="009B4499">
        <w:rPr>
          <w:rFonts w:ascii="Verdana" w:hAnsi="Verdana"/>
          <w:sz w:val="32"/>
          <w:szCs w:val="32"/>
        </w:rPr>
        <w:t>4.</w:t>
      </w:r>
      <w:r w:rsidRPr="009B4499">
        <w:rPr>
          <w:rFonts w:ascii="Verdana" w:hAnsi="Verdana"/>
          <w:sz w:val="32"/>
          <w:szCs w:val="32"/>
        </w:rPr>
        <w:tab/>
        <w:t xml:space="preserve">HARP eligible enrollees of a Medicaid Managed Care </w:t>
      </w:r>
      <w:r w:rsidRPr="009B4499">
        <w:rPr>
          <w:rFonts w:ascii="Verdana" w:hAnsi="Verdana"/>
          <w:sz w:val="32"/>
          <w:szCs w:val="32"/>
        </w:rPr>
        <w:tab/>
        <w:t xml:space="preserve">Organization that does not offer a HARP must take </w:t>
      </w:r>
      <w:r w:rsidRPr="009B4499">
        <w:rPr>
          <w:rFonts w:ascii="Verdana" w:hAnsi="Verdana"/>
          <w:sz w:val="32"/>
          <w:szCs w:val="32"/>
        </w:rPr>
        <w:tab/>
        <w:t>action to join a HARP.</w:t>
      </w:r>
    </w:p>
    <w:p w14:paraId="61ED2CCE" w14:textId="77777777" w:rsidR="009B4499" w:rsidRPr="009B4499" w:rsidRDefault="009B4499" w:rsidP="009B4499">
      <w:pPr>
        <w:rPr>
          <w:rFonts w:ascii="Verdana" w:hAnsi="Verdana"/>
          <w:sz w:val="32"/>
          <w:szCs w:val="32"/>
        </w:rPr>
      </w:pPr>
      <w:r w:rsidRPr="009B4499">
        <w:rPr>
          <w:rFonts w:ascii="Verdana" w:hAnsi="Verdana"/>
          <w:sz w:val="32"/>
          <w:szCs w:val="32"/>
        </w:rPr>
        <w:t>5.</w:t>
      </w:r>
      <w:r w:rsidRPr="009B4499">
        <w:rPr>
          <w:rFonts w:ascii="Verdana" w:hAnsi="Verdana"/>
          <w:sz w:val="32"/>
          <w:szCs w:val="32"/>
        </w:rPr>
        <w:tab/>
        <w:t xml:space="preserve">These people have received or will receive a notice </w:t>
      </w:r>
      <w:r w:rsidRPr="009B4499">
        <w:rPr>
          <w:rFonts w:ascii="Verdana" w:hAnsi="Verdana"/>
          <w:sz w:val="32"/>
          <w:szCs w:val="32"/>
        </w:rPr>
        <w:tab/>
        <w:t>from New York State telling them how to join a HARP.</w:t>
      </w:r>
    </w:p>
    <w:p w14:paraId="62DCD1AC" w14:textId="77777777" w:rsidR="009B4499" w:rsidRPr="009B4499" w:rsidRDefault="009B4499" w:rsidP="009B4499">
      <w:pPr>
        <w:rPr>
          <w:rFonts w:ascii="Verdana" w:hAnsi="Verdana"/>
          <w:sz w:val="32"/>
          <w:szCs w:val="32"/>
        </w:rPr>
      </w:pPr>
      <w:r w:rsidRPr="009B4499">
        <w:rPr>
          <w:rFonts w:ascii="Verdana" w:hAnsi="Verdana"/>
          <w:sz w:val="32"/>
          <w:szCs w:val="32"/>
        </w:rPr>
        <w:t>6.</w:t>
      </w:r>
      <w:r w:rsidRPr="009B4499">
        <w:rPr>
          <w:rFonts w:ascii="Verdana" w:hAnsi="Verdana"/>
          <w:sz w:val="32"/>
          <w:szCs w:val="32"/>
        </w:rPr>
        <w:tab/>
        <w:t xml:space="preserve">Once enrolled in a HARP, members have 90 days to </w:t>
      </w:r>
      <w:r w:rsidRPr="009B4499">
        <w:rPr>
          <w:rFonts w:ascii="Verdana" w:hAnsi="Verdana"/>
          <w:sz w:val="32"/>
          <w:szCs w:val="32"/>
        </w:rPr>
        <w:tab/>
        <w:t>choose another H</w:t>
      </w:r>
      <w:r>
        <w:rPr>
          <w:rFonts w:ascii="Verdana" w:hAnsi="Verdana"/>
          <w:sz w:val="32"/>
          <w:szCs w:val="32"/>
        </w:rPr>
        <w:t xml:space="preserve">ARP or return to their previous </w:t>
      </w:r>
      <w:r w:rsidRPr="009B4499">
        <w:rPr>
          <w:rFonts w:ascii="Verdana" w:hAnsi="Verdana"/>
          <w:sz w:val="32"/>
          <w:szCs w:val="32"/>
        </w:rPr>
        <w:t>plan.</w:t>
      </w:r>
    </w:p>
    <w:p w14:paraId="4C649078" w14:textId="77777777" w:rsidR="009B4499" w:rsidRPr="009B4499" w:rsidRDefault="009B4499" w:rsidP="009B4499">
      <w:pPr>
        <w:rPr>
          <w:rFonts w:ascii="Verdana" w:hAnsi="Verdana"/>
          <w:sz w:val="32"/>
          <w:szCs w:val="32"/>
        </w:rPr>
      </w:pPr>
      <w:r w:rsidRPr="009B4499">
        <w:rPr>
          <w:rFonts w:ascii="Verdana" w:hAnsi="Verdana"/>
          <w:sz w:val="32"/>
          <w:szCs w:val="32"/>
        </w:rPr>
        <w:t>7.</w:t>
      </w:r>
      <w:r w:rsidRPr="009B4499">
        <w:rPr>
          <w:rFonts w:ascii="Verdana" w:hAnsi="Verdana"/>
          <w:sz w:val="32"/>
          <w:szCs w:val="32"/>
        </w:rPr>
        <w:tab/>
        <w:t xml:space="preserve">After 90 days, members are locked in to their HARP of </w:t>
      </w:r>
      <w:r w:rsidRPr="009B4499">
        <w:rPr>
          <w:rFonts w:ascii="Verdana" w:hAnsi="Verdana"/>
          <w:sz w:val="32"/>
          <w:szCs w:val="32"/>
        </w:rPr>
        <w:tab/>
        <w:t>choice for 9 additional months.</w:t>
      </w:r>
    </w:p>
    <w:p w14:paraId="49073564" w14:textId="77777777" w:rsidR="009B4499" w:rsidRPr="009B4499" w:rsidRDefault="009B4499" w:rsidP="009B4499">
      <w:pPr>
        <w:rPr>
          <w:rFonts w:ascii="Verdana" w:hAnsi="Verdana"/>
          <w:sz w:val="32"/>
          <w:szCs w:val="32"/>
        </w:rPr>
      </w:pPr>
      <w:r w:rsidRPr="009B4499">
        <w:rPr>
          <w:rFonts w:ascii="Verdana" w:hAnsi="Verdana"/>
          <w:sz w:val="32"/>
          <w:szCs w:val="32"/>
        </w:rPr>
        <w:t>8.</w:t>
      </w:r>
      <w:r w:rsidRPr="009B4499">
        <w:rPr>
          <w:rFonts w:ascii="Verdana" w:hAnsi="Verdana"/>
          <w:sz w:val="32"/>
          <w:szCs w:val="32"/>
        </w:rPr>
        <w:tab/>
        <w:t xml:space="preserve">People enrolled in an HIV SNP will be able to receive BH </w:t>
      </w:r>
      <w:r w:rsidRPr="009B4499">
        <w:rPr>
          <w:rFonts w:ascii="Verdana" w:hAnsi="Verdana"/>
          <w:sz w:val="32"/>
          <w:szCs w:val="32"/>
        </w:rPr>
        <w:tab/>
        <w:t xml:space="preserve">HCBS services through the HIV SNP. They will be </w:t>
      </w:r>
      <w:r w:rsidRPr="009B4499">
        <w:rPr>
          <w:rFonts w:ascii="Verdana" w:hAnsi="Verdana"/>
          <w:sz w:val="32"/>
          <w:szCs w:val="32"/>
        </w:rPr>
        <w:tab/>
        <w:t xml:space="preserve">notified of their HARP eligibility by the NYS Enrollment </w:t>
      </w:r>
      <w:r w:rsidRPr="009B4499">
        <w:rPr>
          <w:rFonts w:ascii="Verdana" w:hAnsi="Verdana"/>
          <w:sz w:val="32"/>
          <w:szCs w:val="32"/>
        </w:rPr>
        <w:tab/>
        <w:t xml:space="preserve">Broker. The notice will inform these enrollees they may </w:t>
      </w:r>
      <w:r w:rsidRPr="009B4499">
        <w:rPr>
          <w:rFonts w:ascii="Verdana" w:hAnsi="Verdana"/>
          <w:sz w:val="32"/>
          <w:szCs w:val="32"/>
        </w:rPr>
        <w:tab/>
        <w:t xml:space="preserve">receive all services for which they are eligible through </w:t>
      </w:r>
      <w:r w:rsidRPr="009B4499">
        <w:rPr>
          <w:rFonts w:ascii="Verdana" w:hAnsi="Verdana"/>
          <w:sz w:val="32"/>
          <w:szCs w:val="32"/>
        </w:rPr>
        <w:tab/>
        <w:t>their current plan. </w:t>
      </w:r>
    </w:p>
    <w:p w14:paraId="34982973" w14:textId="77777777" w:rsidR="009B4499" w:rsidRPr="009B4499" w:rsidRDefault="009B4499" w:rsidP="009B4499">
      <w:pPr>
        <w:rPr>
          <w:rFonts w:ascii="Verdana" w:hAnsi="Verdana"/>
          <w:sz w:val="32"/>
          <w:szCs w:val="32"/>
        </w:rPr>
      </w:pPr>
    </w:p>
    <w:p w14:paraId="4C7AFEBD" w14:textId="77777777" w:rsidR="009B4499" w:rsidRPr="009B4499" w:rsidRDefault="009B4499" w:rsidP="009B4499">
      <w:pPr>
        <w:rPr>
          <w:rFonts w:ascii="Verdana" w:hAnsi="Verdana"/>
          <w:b/>
          <w:sz w:val="32"/>
          <w:szCs w:val="32"/>
        </w:rPr>
      </w:pPr>
      <w:r w:rsidRPr="009B4499">
        <w:rPr>
          <w:rFonts w:ascii="Verdana" w:hAnsi="Verdana"/>
          <w:b/>
          <w:sz w:val="32"/>
          <w:szCs w:val="32"/>
        </w:rPr>
        <w:t xml:space="preserve">Why is this important to us? </w:t>
      </w:r>
    </w:p>
    <w:p w14:paraId="258B69F6" w14:textId="77777777" w:rsidR="009B4499" w:rsidRPr="009B4499" w:rsidRDefault="009B4499" w:rsidP="009B4499">
      <w:pPr>
        <w:numPr>
          <w:ilvl w:val="0"/>
          <w:numId w:val="2"/>
        </w:numPr>
        <w:rPr>
          <w:rFonts w:ascii="Verdana" w:hAnsi="Verdana"/>
          <w:sz w:val="32"/>
          <w:szCs w:val="32"/>
        </w:rPr>
      </w:pPr>
      <w:r w:rsidRPr="009B4499">
        <w:rPr>
          <w:rFonts w:ascii="Verdana" w:hAnsi="Verdana"/>
          <w:sz w:val="32"/>
          <w:szCs w:val="32"/>
        </w:rPr>
        <w:t>If someone mentions that they are in a HARP, there may be waiver services and supports that are available to them…some are services that we provided at our family of agencies.</w:t>
      </w:r>
    </w:p>
    <w:p w14:paraId="706CB8EA" w14:textId="77777777" w:rsidR="009B4499" w:rsidRPr="009B4499" w:rsidRDefault="009B4499" w:rsidP="009B4499">
      <w:pPr>
        <w:numPr>
          <w:ilvl w:val="0"/>
          <w:numId w:val="2"/>
        </w:numPr>
        <w:rPr>
          <w:rFonts w:ascii="Verdana" w:hAnsi="Verdana"/>
          <w:sz w:val="32"/>
          <w:szCs w:val="32"/>
        </w:rPr>
      </w:pPr>
      <w:r w:rsidRPr="009B4499">
        <w:rPr>
          <w:rFonts w:ascii="Verdana" w:hAnsi="Verdana"/>
          <w:sz w:val="32"/>
          <w:szCs w:val="32"/>
        </w:rPr>
        <w:t xml:space="preserve">A question might be are you enrolled in a health home? If the answer is yes, the health home care manager will be able to assist them in accessing HCBS service and providers to help them develop an Individualized Service Plan. </w:t>
      </w:r>
    </w:p>
    <w:p w14:paraId="15FECBD7" w14:textId="77777777" w:rsidR="009B4499" w:rsidRPr="009B4499" w:rsidRDefault="009B4499" w:rsidP="009B4499">
      <w:pPr>
        <w:numPr>
          <w:ilvl w:val="0"/>
          <w:numId w:val="2"/>
        </w:numPr>
        <w:rPr>
          <w:rFonts w:ascii="Verdana" w:hAnsi="Verdana"/>
          <w:sz w:val="32"/>
          <w:szCs w:val="32"/>
        </w:rPr>
      </w:pPr>
      <w:r w:rsidRPr="009B4499">
        <w:rPr>
          <w:rFonts w:ascii="Verdana" w:hAnsi="Verdana"/>
          <w:sz w:val="32"/>
          <w:szCs w:val="32"/>
        </w:rPr>
        <w:t>If they are not enrolled in a Health Home, this is an opportunity to see if they are interested in hearing about one.</w:t>
      </w:r>
    </w:p>
    <w:p w14:paraId="6ADEC10F" w14:textId="77777777" w:rsidR="009B4499" w:rsidRPr="009B4499" w:rsidRDefault="009B4499" w:rsidP="009B4499">
      <w:pPr>
        <w:rPr>
          <w:rFonts w:ascii="Verdana" w:hAnsi="Verdana"/>
          <w:sz w:val="32"/>
          <w:szCs w:val="32"/>
        </w:rPr>
      </w:pPr>
    </w:p>
    <w:p w14:paraId="7EA14100" w14:textId="77777777" w:rsidR="009B4499" w:rsidRPr="009B4499" w:rsidRDefault="009B4499" w:rsidP="009B4499">
      <w:pPr>
        <w:rPr>
          <w:rFonts w:ascii="Verdana" w:hAnsi="Verdana"/>
          <w:b/>
          <w:sz w:val="32"/>
          <w:szCs w:val="32"/>
        </w:rPr>
      </w:pPr>
      <w:r w:rsidRPr="009B4499">
        <w:rPr>
          <w:rFonts w:ascii="Verdana" w:hAnsi="Verdana"/>
          <w:b/>
          <w:sz w:val="32"/>
          <w:szCs w:val="32"/>
        </w:rPr>
        <w:t>What services can a HARP enrolled individual receive?</w:t>
      </w:r>
    </w:p>
    <w:p w14:paraId="0B479437" w14:textId="77777777" w:rsidR="009B4499" w:rsidRPr="009B4499" w:rsidRDefault="009B4499" w:rsidP="009B4499">
      <w:pPr>
        <w:numPr>
          <w:ilvl w:val="0"/>
          <w:numId w:val="3"/>
        </w:numPr>
        <w:rPr>
          <w:rFonts w:ascii="Verdana" w:hAnsi="Verdana"/>
          <w:sz w:val="32"/>
          <w:szCs w:val="32"/>
        </w:rPr>
      </w:pPr>
      <w:r w:rsidRPr="009B4499">
        <w:rPr>
          <w:rFonts w:ascii="Verdana" w:hAnsi="Verdana"/>
          <w:sz w:val="32"/>
          <w:szCs w:val="32"/>
        </w:rPr>
        <w:t>BH HCBS for eligible adults include the following:</w:t>
      </w:r>
    </w:p>
    <w:p w14:paraId="540DB528" w14:textId="77777777" w:rsidR="009B4499" w:rsidRPr="009B4499" w:rsidRDefault="009B4499" w:rsidP="009B4499">
      <w:pPr>
        <w:rPr>
          <w:rFonts w:ascii="Verdana" w:hAnsi="Verdana"/>
          <w:sz w:val="32"/>
          <w:szCs w:val="32"/>
        </w:rPr>
      </w:pPr>
      <w:r w:rsidRPr="009B4499">
        <w:rPr>
          <w:rFonts w:ascii="Verdana" w:hAnsi="Verdana"/>
          <w:sz w:val="32"/>
          <w:szCs w:val="32"/>
        </w:rPr>
        <w:t xml:space="preserve">Rehabilitation </w:t>
      </w:r>
    </w:p>
    <w:p w14:paraId="2CEB9BB2" w14:textId="77777777" w:rsidR="009B4499" w:rsidRPr="009B4499" w:rsidRDefault="009B4499" w:rsidP="009B4499">
      <w:pPr>
        <w:numPr>
          <w:ilvl w:val="0"/>
          <w:numId w:val="3"/>
        </w:numPr>
        <w:rPr>
          <w:rFonts w:ascii="Verdana" w:hAnsi="Verdana"/>
          <w:sz w:val="32"/>
          <w:szCs w:val="32"/>
        </w:rPr>
      </w:pPr>
      <w:r w:rsidRPr="009B4499">
        <w:rPr>
          <w:rFonts w:ascii="Verdana" w:hAnsi="Verdana"/>
          <w:sz w:val="32"/>
          <w:szCs w:val="32"/>
        </w:rPr>
        <w:t>Psychosocial Rehabilitation</w:t>
      </w:r>
    </w:p>
    <w:p w14:paraId="65C0BF2C" w14:textId="77777777" w:rsidR="009B4499" w:rsidRPr="009B4499" w:rsidRDefault="009B4499" w:rsidP="009B4499">
      <w:pPr>
        <w:numPr>
          <w:ilvl w:val="0"/>
          <w:numId w:val="3"/>
        </w:numPr>
        <w:rPr>
          <w:rFonts w:ascii="Verdana" w:hAnsi="Verdana"/>
          <w:sz w:val="32"/>
          <w:szCs w:val="32"/>
        </w:rPr>
      </w:pPr>
      <w:r w:rsidRPr="009B4499">
        <w:rPr>
          <w:rFonts w:ascii="Verdana" w:hAnsi="Verdana"/>
          <w:sz w:val="32"/>
          <w:szCs w:val="32"/>
        </w:rPr>
        <w:t>Residential Supports</w:t>
      </w:r>
    </w:p>
    <w:p w14:paraId="2E72EE13" w14:textId="77777777" w:rsidR="009B4499" w:rsidRPr="009B4499" w:rsidRDefault="009B4499" w:rsidP="009B4499">
      <w:pPr>
        <w:numPr>
          <w:ilvl w:val="0"/>
          <w:numId w:val="3"/>
        </w:numPr>
        <w:rPr>
          <w:rFonts w:ascii="Verdana" w:hAnsi="Verdana"/>
          <w:sz w:val="32"/>
          <w:szCs w:val="32"/>
        </w:rPr>
      </w:pPr>
      <w:r w:rsidRPr="009B4499">
        <w:rPr>
          <w:rFonts w:ascii="Verdana" w:hAnsi="Verdana"/>
          <w:sz w:val="32"/>
          <w:szCs w:val="32"/>
        </w:rPr>
        <w:t>Community Support and Treatment (CPST)</w:t>
      </w:r>
    </w:p>
    <w:p w14:paraId="0A2428BF" w14:textId="77777777" w:rsidR="009B4499" w:rsidRPr="009B4499" w:rsidRDefault="009B4499" w:rsidP="009B4499">
      <w:pPr>
        <w:rPr>
          <w:rFonts w:ascii="Verdana" w:hAnsi="Verdana"/>
          <w:sz w:val="32"/>
          <w:szCs w:val="32"/>
        </w:rPr>
      </w:pPr>
      <w:r w:rsidRPr="009B4499">
        <w:rPr>
          <w:rFonts w:ascii="Verdana" w:hAnsi="Verdana"/>
          <w:sz w:val="32"/>
          <w:szCs w:val="32"/>
        </w:rPr>
        <w:t>Habilitation Services</w:t>
      </w:r>
    </w:p>
    <w:p w14:paraId="283BD2B2" w14:textId="77777777" w:rsidR="009B4499" w:rsidRPr="009B4499" w:rsidRDefault="009B4499" w:rsidP="009B4499">
      <w:pPr>
        <w:rPr>
          <w:rFonts w:ascii="Verdana" w:hAnsi="Verdana"/>
          <w:sz w:val="32"/>
          <w:szCs w:val="32"/>
        </w:rPr>
      </w:pPr>
      <w:r w:rsidRPr="009B4499">
        <w:rPr>
          <w:rFonts w:ascii="Verdana" w:hAnsi="Verdana"/>
          <w:sz w:val="32"/>
          <w:szCs w:val="32"/>
        </w:rPr>
        <w:t>Family Support and Training</w:t>
      </w:r>
    </w:p>
    <w:p w14:paraId="1A0ED00E" w14:textId="77777777" w:rsidR="009B4499" w:rsidRPr="009B4499" w:rsidRDefault="009B4499" w:rsidP="009B4499">
      <w:pPr>
        <w:rPr>
          <w:rFonts w:ascii="Verdana" w:hAnsi="Verdana"/>
          <w:sz w:val="32"/>
          <w:szCs w:val="32"/>
        </w:rPr>
      </w:pPr>
      <w:r w:rsidRPr="009B4499">
        <w:rPr>
          <w:rFonts w:ascii="Verdana" w:hAnsi="Verdana"/>
          <w:sz w:val="32"/>
          <w:szCs w:val="32"/>
        </w:rPr>
        <w:t>Managed Stress, Prevent Crises</w:t>
      </w:r>
    </w:p>
    <w:p w14:paraId="45507750" w14:textId="77777777" w:rsidR="009B4499" w:rsidRPr="009B4499" w:rsidRDefault="009B4499" w:rsidP="009B4499">
      <w:pPr>
        <w:numPr>
          <w:ilvl w:val="0"/>
          <w:numId w:val="3"/>
        </w:numPr>
        <w:rPr>
          <w:rFonts w:ascii="Verdana" w:hAnsi="Verdana"/>
          <w:sz w:val="32"/>
          <w:szCs w:val="32"/>
        </w:rPr>
      </w:pPr>
      <w:r w:rsidRPr="009B4499">
        <w:rPr>
          <w:rFonts w:ascii="Verdana" w:hAnsi="Verdana"/>
          <w:sz w:val="32"/>
          <w:szCs w:val="32"/>
        </w:rPr>
        <w:t>Short-Term Crisis Respite</w:t>
      </w:r>
    </w:p>
    <w:p w14:paraId="3AFE03D1" w14:textId="77777777" w:rsidR="009B4499" w:rsidRPr="009B4499" w:rsidRDefault="009B4499" w:rsidP="009B4499">
      <w:pPr>
        <w:numPr>
          <w:ilvl w:val="0"/>
          <w:numId w:val="3"/>
        </w:numPr>
        <w:rPr>
          <w:rFonts w:ascii="Verdana" w:hAnsi="Verdana"/>
          <w:sz w:val="32"/>
          <w:szCs w:val="32"/>
        </w:rPr>
      </w:pPr>
      <w:r w:rsidRPr="009B4499">
        <w:rPr>
          <w:rFonts w:ascii="Verdana" w:hAnsi="Verdana"/>
          <w:sz w:val="32"/>
          <w:szCs w:val="32"/>
        </w:rPr>
        <w:t>Intensive Crisis Respite</w:t>
      </w:r>
    </w:p>
    <w:p w14:paraId="3DE534E7" w14:textId="77777777" w:rsidR="009B4499" w:rsidRPr="009B4499" w:rsidRDefault="009B4499" w:rsidP="009B4499">
      <w:pPr>
        <w:rPr>
          <w:rFonts w:ascii="Verdana" w:hAnsi="Verdana"/>
          <w:sz w:val="32"/>
          <w:szCs w:val="32"/>
        </w:rPr>
      </w:pPr>
      <w:r w:rsidRPr="009B4499">
        <w:rPr>
          <w:rFonts w:ascii="Verdana" w:hAnsi="Verdana"/>
          <w:sz w:val="32"/>
          <w:szCs w:val="32"/>
        </w:rPr>
        <w:t>Education Support Services</w:t>
      </w:r>
    </w:p>
    <w:p w14:paraId="1D2B62CD" w14:textId="77777777" w:rsidR="009B4499" w:rsidRPr="009B4499" w:rsidRDefault="009B4499" w:rsidP="009B4499">
      <w:pPr>
        <w:rPr>
          <w:rFonts w:ascii="Verdana" w:hAnsi="Verdana"/>
          <w:sz w:val="32"/>
          <w:szCs w:val="32"/>
        </w:rPr>
      </w:pPr>
      <w:r w:rsidRPr="009B4499">
        <w:rPr>
          <w:rFonts w:ascii="Verdana" w:hAnsi="Verdana"/>
          <w:sz w:val="32"/>
          <w:szCs w:val="32"/>
        </w:rPr>
        <w:t>Peer Support Services</w:t>
      </w:r>
    </w:p>
    <w:p w14:paraId="247A26FE" w14:textId="77777777" w:rsidR="009B4499" w:rsidRPr="009B4499" w:rsidRDefault="009B4499" w:rsidP="009B4499">
      <w:pPr>
        <w:rPr>
          <w:rFonts w:ascii="Verdana" w:hAnsi="Verdana"/>
          <w:sz w:val="32"/>
          <w:szCs w:val="32"/>
        </w:rPr>
      </w:pPr>
      <w:r w:rsidRPr="009B4499">
        <w:rPr>
          <w:rFonts w:ascii="Verdana" w:hAnsi="Verdana"/>
          <w:sz w:val="32"/>
          <w:szCs w:val="32"/>
        </w:rPr>
        <w:t>Non-medical Transportation</w:t>
      </w:r>
    </w:p>
    <w:p w14:paraId="7D36B3EA" w14:textId="77777777" w:rsidR="009B4499" w:rsidRPr="009B4499" w:rsidRDefault="009B4499" w:rsidP="009B4499">
      <w:pPr>
        <w:rPr>
          <w:rFonts w:ascii="Verdana" w:hAnsi="Verdana"/>
          <w:sz w:val="32"/>
          <w:szCs w:val="32"/>
        </w:rPr>
      </w:pPr>
      <w:r w:rsidRPr="009B4499">
        <w:rPr>
          <w:rFonts w:ascii="Verdana" w:hAnsi="Verdana"/>
          <w:sz w:val="32"/>
          <w:szCs w:val="32"/>
        </w:rPr>
        <w:t>Employment Support Services</w:t>
      </w:r>
    </w:p>
    <w:p w14:paraId="36A10973" w14:textId="77777777" w:rsidR="009B4499" w:rsidRPr="009B4499" w:rsidRDefault="009B4499" w:rsidP="009B4499">
      <w:pPr>
        <w:numPr>
          <w:ilvl w:val="0"/>
          <w:numId w:val="3"/>
        </w:numPr>
        <w:rPr>
          <w:rFonts w:ascii="Verdana" w:hAnsi="Verdana"/>
          <w:sz w:val="32"/>
          <w:szCs w:val="32"/>
        </w:rPr>
      </w:pPr>
      <w:r w:rsidRPr="009B4499">
        <w:rPr>
          <w:rFonts w:ascii="Verdana" w:hAnsi="Verdana"/>
          <w:sz w:val="32"/>
          <w:szCs w:val="32"/>
        </w:rPr>
        <w:t>Pre-vocational Services</w:t>
      </w:r>
    </w:p>
    <w:p w14:paraId="5AF45AEA" w14:textId="77777777" w:rsidR="009B4499" w:rsidRPr="009B4499" w:rsidRDefault="009B4499" w:rsidP="009B4499">
      <w:pPr>
        <w:numPr>
          <w:ilvl w:val="0"/>
          <w:numId w:val="3"/>
        </w:numPr>
        <w:rPr>
          <w:rFonts w:ascii="Verdana" w:hAnsi="Verdana"/>
          <w:sz w:val="32"/>
          <w:szCs w:val="32"/>
        </w:rPr>
      </w:pPr>
      <w:r w:rsidRPr="009B4499">
        <w:rPr>
          <w:rFonts w:ascii="Verdana" w:hAnsi="Verdana"/>
          <w:sz w:val="32"/>
          <w:szCs w:val="32"/>
        </w:rPr>
        <w:t>Transitional Employment</w:t>
      </w:r>
    </w:p>
    <w:p w14:paraId="6B50B08D" w14:textId="77777777" w:rsidR="009B4499" w:rsidRPr="009B4499" w:rsidRDefault="009B4499" w:rsidP="009B4499">
      <w:pPr>
        <w:numPr>
          <w:ilvl w:val="0"/>
          <w:numId w:val="3"/>
        </w:numPr>
        <w:rPr>
          <w:rFonts w:ascii="Verdana" w:hAnsi="Verdana"/>
          <w:sz w:val="32"/>
          <w:szCs w:val="32"/>
        </w:rPr>
      </w:pPr>
      <w:r w:rsidRPr="009B4499">
        <w:rPr>
          <w:rFonts w:ascii="Verdana" w:hAnsi="Verdana"/>
          <w:sz w:val="32"/>
          <w:szCs w:val="32"/>
        </w:rPr>
        <w:t>Intensive Supported Employment</w:t>
      </w:r>
    </w:p>
    <w:p w14:paraId="1192007F" w14:textId="77777777" w:rsidR="009B4499" w:rsidRPr="009B4499" w:rsidRDefault="009B4499" w:rsidP="009B4499">
      <w:pPr>
        <w:numPr>
          <w:ilvl w:val="0"/>
          <w:numId w:val="3"/>
        </w:numPr>
        <w:rPr>
          <w:rFonts w:ascii="Verdana" w:hAnsi="Verdana"/>
          <w:sz w:val="32"/>
          <w:szCs w:val="32"/>
        </w:rPr>
      </w:pPr>
      <w:r w:rsidRPr="009B4499">
        <w:rPr>
          <w:rFonts w:ascii="Verdana" w:hAnsi="Verdana"/>
          <w:sz w:val="32"/>
          <w:szCs w:val="32"/>
        </w:rPr>
        <w:t>On-going Supported Employment</w:t>
      </w:r>
    </w:p>
    <w:p w14:paraId="2929B193" w14:textId="77777777" w:rsidR="009B4499" w:rsidRPr="009B4499" w:rsidRDefault="009B4499" w:rsidP="009B4499">
      <w:pPr>
        <w:rPr>
          <w:rFonts w:ascii="Verdana" w:hAnsi="Verdana"/>
          <w:sz w:val="32"/>
          <w:szCs w:val="32"/>
        </w:rPr>
      </w:pPr>
      <w:r w:rsidRPr="009B4499">
        <w:rPr>
          <w:rFonts w:ascii="Verdana" w:hAnsi="Verdana"/>
          <w:sz w:val="32"/>
          <w:szCs w:val="32"/>
        </w:rPr>
        <w:t>Self-directed Care 2017(to be implemented later as a pilot program)</w:t>
      </w:r>
    </w:p>
    <w:p w14:paraId="3F8E1909" w14:textId="77777777" w:rsidR="009B4499" w:rsidRPr="009B4499" w:rsidRDefault="009B4499" w:rsidP="009B4499">
      <w:pPr>
        <w:rPr>
          <w:rFonts w:ascii="Verdana" w:hAnsi="Verdana"/>
          <w:sz w:val="32"/>
          <w:szCs w:val="32"/>
        </w:rPr>
      </w:pPr>
    </w:p>
    <w:p w14:paraId="496356CB" w14:textId="77777777" w:rsidR="009B4499" w:rsidRPr="009B4499" w:rsidRDefault="009B4499" w:rsidP="009B4499">
      <w:pPr>
        <w:rPr>
          <w:rFonts w:ascii="Verdana" w:hAnsi="Verdana"/>
          <w:sz w:val="32"/>
          <w:szCs w:val="32"/>
        </w:rPr>
      </w:pPr>
      <w:r w:rsidRPr="009B4499">
        <w:rPr>
          <w:rFonts w:ascii="Verdana" w:hAnsi="Verdana"/>
          <w:sz w:val="32"/>
          <w:szCs w:val="32"/>
        </w:rPr>
        <w:t>The following provides an in-depth definition and the how to’s of delivering the above services.</w:t>
      </w:r>
    </w:p>
    <w:p w14:paraId="03059280" w14:textId="77777777" w:rsidR="009B4499" w:rsidRPr="009B4499" w:rsidRDefault="009B4499" w:rsidP="009B4499">
      <w:pPr>
        <w:rPr>
          <w:rFonts w:ascii="Verdana" w:hAnsi="Verdana"/>
          <w:b/>
          <w:sz w:val="32"/>
          <w:szCs w:val="32"/>
        </w:rPr>
      </w:pPr>
    </w:p>
    <w:p w14:paraId="07D1E96F" w14:textId="77777777" w:rsidR="009B4499" w:rsidRPr="009B4499" w:rsidRDefault="0016279A" w:rsidP="009B4499">
      <w:pPr>
        <w:rPr>
          <w:rFonts w:ascii="Verdana" w:hAnsi="Verdana"/>
          <w:b/>
          <w:sz w:val="32"/>
          <w:szCs w:val="32"/>
        </w:rPr>
      </w:pPr>
      <w:hyperlink r:id="rId5" w:history="1">
        <w:r w:rsidR="009B4499" w:rsidRPr="009B4499">
          <w:rPr>
            <w:rStyle w:val="Hyperlink"/>
            <w:rFonts w:ascii="Verdana" w:hAnsi="Verdana"/>
            <w:b/>
            <w:sz w:val="32"/>
            <w:szCs w:val="32"/>
          </w:rPr>
          <w:t>https://www.omh.ny.gov/omhweb/bho/docs/hcbs-manual.pdf</w:t>
        </w:r>
      </w:hyperlink>
    </w:p>
    <w:p w14:paraId="1AF4EBE5" w14:textId="77777777" w:rsidR="009B4499" w:rsidRPr="009B4499" w:rsidRDefault="009B4499" w:rsidP="009B4499">
      <w:pPr>
        <w:rPr>
          <w:rFonts w:ascii="Verdana" w:hAnsi="Verdana"/>
          <w:b/>
          <w:sz w:val="32"/>
          <w:szCs w:val="32"/>
        </w:rPr>
      </w:pPr>
    </w:p>
    <w:p w14:paraId="410A6CE0" w14:textId="77777777" w:rsidR="009B4499" w:rsidRPr="009B4499" w:rsidRDefault="009B4499" w:rsidP="009B4499">
      <w:pPr>
        <w:rPr>
          <w:rFonts w:ascii="Verdana" w:hAnsi="Verdana"/>
          <w:sz w:val="32"/>
          <w:szCs w:val="32"/>
        </w:rPr>
      </w:pPr>
      <w:r w:rsidRPr="009B4499">
        <w:rPr>
          <w:rFonts w:ascii="Verdana" w:hAnsi="Verdana"/>
          <w:sz w:val="32"/>
          <w:szCs w:val="32"/>
        </w:rPr>
        <w:t xml:space="preserve">Services an individual can access is based on the HARP eligibility code provided by MCO for eligibility. </w:t>
      </w:r>
    </w:p>
    <w:p w14:paraId="47FF9CE9" w14:textId="77777777" w:rsidR="00A27C04" w:rsidRPr="009B4499" w:rsidRDefault="0016279A">
      <w:pPr>
        <w:rPr>
          <w:rFonts w:ascii="Verdana" w:hAnsi="Verdana"/>
          <w:sz w:val="32"/>
          <w:szCs w:val="32"/>
        </w:rPr>
      </w:pPr>
    </w:p>
    <w:sectPr w:rsidR="00A27C04" w:rsidRPr="009B4499" w:rsidSect="007B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A79"/>
    <w:multiLevelType w:val="hybridMultilevel"/>
    <w:tmpl w:val="770C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B2A83"/>
    <w:multiLevelType w:val="hybridMultilevel"/>
    <w:tmpl w:val="1EA4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47F8A"/>
    <w:multiLevelType w:val="hybridMultilevel"/>
    <w:tmpl w:val="3220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99"/>
    <w:rsid w:val="0016279A"/>
    <w:rsid w:val="00531FDF"/>
    <w:rsid w:val="007B02A9"/>
    <w:rsid w:val="009B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C5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49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mh.ny.gov/omhweb/bho/docs/hcbs-manu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Torgalski</dc:creator>
  <cp:keywords/>
  <dc:description/>
  <cp:lastModifiedBy>dcolpoys</cp:lastModifiedBy>
  <cp:revision>2</cp:revision>
  <dcterms:created xsi:type="dcterms:W3CDTF">2018-03-15T17:50:00Z</dcterms:created>
  <dcterms:modified xsi:type="dcterms:W3CDTF">2018-03-15T17:50:00Z</dcterms:modified>
</cp:coreProperties>
</file>